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2F20DB" w:rsidTr="00B53C71">
        <w:tc>
          <w:tcPr>
            <w:tcW w:w="4785" w:type="dxa"/>
          </w:tcPr>
          <w:p w:rsidR="002F20DB" w:rsidRPr="001F4C0E" w:rsidRDefault="002F20DB" w:rsidP="00560946">
            <w:pPr>
              <w:wordWrap w:val="0"/>
              <w:topLinePunct/>
              <w:autoSpaceDN w:val="0"/>
              <w:adjustRightInd w:val="0"/>
              <w:snapToGrid w:val="0"/>
              <w:spacing w:line="290" w:lineRule="atLeast"/>
              <w:ind w:firstLineChars="0" w:firstLine="0"/>
              <w:jc w:val="center"/>
              <w:rPr>
                <w:rFonts w:ascii="한컴바탕" w:eastAsia="한컴바탕" w:hAnsi="한컴바탕" w:cs="한컴바탕" w:hint="eastAsia"/>
                <w:b/>
                <w:sz w:val="26"/>
                <w:szCs w:val="26"/>
                <w:lang w:eastAsia="ko-KR"/>
              </w:rPr>
            </w:pPr>
            <w:r w:rsidRPr="001F4C0E">
              <w:rPr>
                <w:rFonts w:ascii="한컴바탕" w:eastAsia="한컴바탕" w:hAnsi="한컴바탕" w:cs="한컴바탕" w:hint="eastAsia"/>
                <w:b/>
                <w:sz w:val="26"/>
                <w:szCs w:val="26"/>
                <w:lang w:eastAsia="ko-KR"/>
              </w:rPr>
              <w:t>외국국적 고급인력에게 중국 비자 및 거주에 편의를 주는 관련문제에 관한 통지</w:t>
            </w:r>
          </w:p>
          <w:p w:rsidR="002F20DB" w:rsidRPr="00560946" w:rsidRDefault="002F20DB" w:rsidP="00560946">
            <w:pPr>
              <w:wordWrap w:val="0"/>
              <w:topLinePunct/>
              <w:autoSpaceDN w:val="0"/>
              <w:adjustRightInd w:val="0"/>
              <w:snapToGrid w:val="0"/>
              <w:spacing w:line="290" w:lineRule="atLeast"/>
              <w:ind w:firstLineChars="0" w:firstLine="0"/>
              <w:jc w:val="center"/>
              <w:rPr>
                <w:rFonts w:ascii="한컴바탕" w:eastAsia="한컴바탕" w:hAnsi="한컴바탕" w:cs="한컴바탕" w:hint="eastAsia"/>
                <w:szCs w:val="21"/>
                <w:lang w:eastAsia="ko-KR"/>
              </w:rPr>
            </w:pPr>
            <w:proofErr w:type="spellStart"/>
            <w:r w:rsidRPr="00560946">
              <w:rPr>
                <w:rFonts w:ascii="한컴바탕" w:eastAsia="한컴바탕" w:hAnsi="한컴바탕" w:cs="한컴바탕" w:hint="eastAsia"/>
                <w:szCs w:val="21"/>
                <w:lang w:eastAsia="ko-KR"/>
              </w:rPr>
              <w:t>인사부발</w:t>
            </w:r>
            <w:proofErr w:type="spellEnd"/>
            <w:r w:rsidRPr="00560946">
              <w:rPr>
                <w:rFonts w:ascii="한컴바탕" w:eastAsia="한컴바탕" w:hAnsi="한컴바탕" w:cs="한컴바탕" w:hint="eastAsia"/>
                <w:szCs w:val="21"/>
                <w:lang w:eastAsia="ko-KR"/>
              </w:rPr>
              <w:t>[2012]57호</w:t>
            </w:r>
          </w:p>
          <w:p w:rsidR="002F20DB" w:rsidRPr="00560946" w:rsidRDefault="002F20DB" w:rsidP="00560946">
            <w:pPr>
              <w:wordWrap w:val="0"/>
              <w:topLinePunct/>
              <w:autoSpaceDN w:val="0"/>
              <w:adjustRightInd w:val="0"/>
              <w:snapToGrid w:val="0"/>
              <w:spacing w:line="290" w:lineRule="atLeast"/>
              <w:ind w:firstLine="420"/>
              <w:jc w:val="center"/>
              <w:rPr>
                <w:rFonts w:ascii="한컴바탕" w:eastAsia="한컴바탕" w:hAnsi="한컴바탕" w:cs="한컴바탕" w:hint="eastAsia"/>
                <w:szCs w:val="21"/>
                <w:lang w:eastAsia="ko-KR"/>
              </w:rPr>
            </w:pPr>
          </w:p>
          <w:p w:rsidR="002F20DB" w:rsidRPr="00560946" w:rsidRDefault="002F20DB" w:rsidP="00560946">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2F20DB" w:rsidRPr="001F4C0E" w:rsidRDefault="002F20DB" w:rsidP="001F4C0E">
            <w:pPr>
              <w:wordWrap w:val="0"/>
              <w:topLinePunct/>
              <w:autoSpaceDN w:val="0"/>
              <w:adjustRightInd w:val="0"/>
              <w:snapToGrid w:val="0"/>
              <w:spacing w:line="290" w:lineRule="atLeast"/>
              <w:ind w:firstLineChars="0" w:firstLine="0"/>
              <w:jc w:val="both"/>
              <w:rPr>
                <w:rFonts w:ascii="한컴바탕" w:eastAsia="한컴바탕" w:hAnsi="한컴바탕" w:cs="한컴바탕" w:hint="eastAsia"/>
                <w:szCs w:val="21"/>
                <w:lang w:eastAsia="ko-KR"/>
              </w:rPr>
            </w:pPr>
            <w:r w:rsidRPr="00560946">
              <w:rPr>
                <w:rFonts w:ascii="한컴바탕" w:eastAsia="한컴바탕" w:hAnsi="한컴바탕" w:cs="한컴바탕" w:hint="eastAsia"/>
                <w:szCs w:val="21"/>
                <w:lang w:eastAsia="ko-KR"/>
              </w:rPr>
              <w:t xml:space="preserve">각 성, 자치구, 직할시, </w:t>
            </w:r>
            <w:proofErr w:type="spellStart"/>
            <w:r w:rsidRPr="00560946">
              <w:rPr>
                <w:rFonts w:ascii="한컴바탕" w:eastAsia="한컴바탕" w:hAnsi="한컴바탕" w:cs="한컴바탕" w:hint="eastAsia"/>
                <w:szCs w:val="21"/>
                <w:lang w:eastAsia="ko-KR"/>
              </w:rPr>
              <w:t>신강생산건설병단</w:t>
            </w:r>
            <w:proofErr w:type="spellEnd"/>
            <w:r w:rsidRPr="00560946">
              <w:rPr>
                <w:rFonts w:ascii="한컴바탕" w:eastAsia="한컴바탕" w:hAnsi="한컴바탕" w:cs="한컴바탕" w:hint="eastAsia"/>
                <w:szCs w:val="21"/>
                <w:lang w:eastAsia="ko-KR"/>
              </w:rPr>
              <w:t xml:space="preserve"> </w:t>
            </w:r>
            <w:proofErr w:type="spellStart"/>
            <w:r w:rsidRPr="00560946">
              <w:rPr>
                <w:rFonts w:ascii="한컴바탕" w:eastAsia="한컴바탕" w:hAnsi="한컴바탕" w:cs="한컴바탕" w:hint="eastAsia"/>
                <w:szCs w:val="21"/>
                <w:lang w:eastAsia="ko-KR"/>
              </w:rPr>
              <w:t>당위조직부</w:t>
            </w:r>
            <w:proofErr w:type="spellEnd"/>
            <w:r w:rsidRPr="00560946">
              <w:rPr>
                <w:rFonts w:ascii="한컴바탕" w:eastAsia="한컴바탕" w:hAnsi="한컴바탕" w:cs="한컴바탕" w:hint="eastAsia"/>
                <w:szCs w:val="21"/>
                <w:lang w:eastAsia="ko-KR"/>
              </w:rPr>
              <w:t xml:space="preserve">, </w:t>
            </w:r>
            <w:proofErr w:type="spellStart"/>
            <w:r w:rsidRPr="00560946">
              <w:rPr>
                <w:rFonts w:ascii="한컴바탕" w:eastAsia="한컴바탕" w:hAnsi="한컴바탕" w:cs="한컴바탕" w:hint="eastAsia"/>
                <w:szCs w:val="21"/>
                <w:lang w:eastAsia="ko-KR"/>
              </w:rPr>
              <w:t>인력자원사회보장청</w:t>
            </w:r>
            <w:proofErr w:type="spellEnd"/>
            <w:r w:rsidRPr="00560946">
              <w:rPr>
                <w:rFonts w:ascii="한컴바탕" w:eastAsia="한컴바탕" w:hAnsi="한컴바탕" w:cs="한컴바탕" w:hint="eastAsia"/>
                <w:szCs w:val="21"/>
                <w:lang w:eastAsia="ko-KR"/>
              </w:rPr>
              <w:t xml:space="preserve">(국), </w:t>
            </w:r>
            <w:proofErr w:type="spellStart"/>
            <w:r w:rsidRPr="00560946">
              <w:rPr>
                <w:rFonts w:ascii="한컴바탕" w:eastAsia="한컴바탕" w:hAnsi="한컴바탕" w:cs="한컴바탕" w:hint="eastAsia"/>
                <w:szCs w:val="21"/>
                <w:lang w:eastAsia="ko-KR"/>
              </w:rPr>
              <w:t>외사처</w:t>
            </w:r>
            <w:proofErr w:type="spellEnd"/>
            <w:r w:rsidRPr="00560946">
              <w:rPr>
                <w:rFonts w:ascii="한컴바탕" w:eastAsia="한컴바탕" w:hAnsi="한컴바탕" w:cs="한컴바탕" w:hint="eastAsia"/>
                <w:szCs w:val="21"/>
                <w:lang w:eastAsia="ko-KR"/>
              </w:rPr>
              <w:t xml:space="preserve">(外办), </w:t>
            </w:r>
            <w:proofErr w:type="spellStart"/>
            <w:r w:rsidRPr="00560946">
              <w:rPr>
                <w:rFonts w:ascii="한컴바탕" w:eastAsia="한컴바탕" w:hAnsi="한컴바탕" w:cs="한컴바탕" w:hint="eastAsia"/>
                <w:szCs w:val="21"/>
                <w:lang w:eastAsia="ko-KR"/>
              </w:rPr>
              <w:t>공안청</w:t>
            </w:r>
            <w:proofErr w:type="spellEnd"/>
            <w:r w:rsidRPr="00560946">
              <w:rPr>
                <w:rFonts w:ascii="한컴바탕" w:eastAsia="한컴바탕" w:hAnsi="한컴바탕" w:cs="한컴바탕" w:hint="eastAsia"/>
                <w:szCs w:val="21"/>
                <w:lang w:eastAsia="ko-KR"/>
              </w:rPr>
              <w:t xml:space="preserve">(국), </w:t>
            </w:r>
            <w:proofErr w:type="spellStart"/>
            <w:r w:rsidRPr="00560946">
              <w:rPr>
                <w:rFonts w:ascii="한컴바탕" w:eastAsia="한컴바탕" w:hAnsi="한컴바탕" w:cs="한컴바탕" w:hint="eastAsia"/>
                <w:szCs w:val="21"/>
                <w:lang w:eastAsia="ko-KR"/>
              </w:rPr>
              <w:t>외국전문가국</w:t>
            </w:r>
            <w:proofErr w:type="spellEnd"/>
            <w:r w:rsidRPr="00560946">
              <w:rPr>
                <w:rFonts w:ascii="한컴바탕" w:eastAsia="한컴바탕" w:hAnsi="한컴바탕" w:cs="한컴바탕" w:hint="eastAsia"/>
                <w:szCs w:val="21"/>
                <w:lang w:eastAsia="ko-KR"/>
              </w:rPr>
              <w:t xml:space="preserve">, 당 중앙 국무원 각 부문의 인사부문: </w:t>
            </w:r>
          </w:p>
          <w:p w:rsidR="002F20DB" w:rsidRPr="00560946" w:rsidRDefault="002F20DB" w:rsidP="00560946">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560946">
              <w:rPr>
                <w:rFonts w:ascii="한컴바탕" w:eastAsia="한컴바탕" w:hAnsi="한컴바탕" w:cs="한컴바탕" w:hint="eastAsia"/>
                <w:szCs w:val="21"/>
                <w:lang w:eastAsia="ko-KR"/>
              </w:rPr>
              <w:t>현행 출입국 관리 법률법규 및 《〈해외도입 고급인력의 특정 생활혜택에 관한 약간의 규정〉의 통지》(</w:t>
            </w:r>
            <w:proofErr w:type="spellStart"/>
            <w:r w:rsidRPr="00560946">
              <w:rPr>
                <w:rFonts w:ascii="한컴바탕" w:eastAsia="한컴바탕" w:hAnsi="한컴바탕" w:cs="한컴바탕" w:hint="eastAsia"/>
                <w:szCs w:val="21"/>
                <w:lang w:eastAsia="ko-KR"/>
              </w:rPr>
              <w:t>조통자</w:t>
            </w:r>
            <w:proofErr w:type="spellEnd"/>
            <w:r w:rsidRPr="00560946">
              <w:rPr>
                <w:rFonts w:ascii="한컴바탕" w:eastAsia="한컴바탕" w:hAnsi="한컴바탕" w:cs="한컴바탕" w:hint="eastAsia"/>
                <w:szCs w:val="21"/>
                <w:lang w:eastAsia="ko-KR"/>
              </w:rPr>
              <w:t xml:space="preserve">[2008]58호)등 문건 규정에 근거하여, 외국 고급인력의 중국 비자 및 거주 관련문제에 대해 아래와 같이 통지하는 바이다. </w:t>
            </w:r>
          </w:p>
          <w:p w:rsidR="002F20DB" w:rsidRPr="00560946" w:rsidRDefault="002F20DB" w:rsidP="00560946">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2F20DB" w:rsidRPr="001F4C0E" w:rsidRDefault="002F20DB" w:rsidP="001F4C0E">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1F4C0E">
              <w:rPr>
                <w:rFonts w:ascii="한컴바탕" w:eastAsia="한컴바탕" w:hAnsi="한컴바탕" w:cs="한컴바탕" w:hint="eastAsia"/>
                <w:szCs w:val="21"/>
                <w:lang w:eastAsia="ko-KR"/>
              </w:rPr>
              <w:t xml:space="preserve">1. 비자 및 거주편의 제공 대상 </w:t>
            </w:r>
          </w:p>
          <w:p w:rsidR="002F20DB" w:rsidRPr="00560946" w:rsidRDefault="002F20DB" w:rsidP="00560946">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560946">
              <w:rPr>
                <w:rFonts w:ascii="한컴바탕" w:eastAsia="한컴바탕" w:hAnsi="한컴바탕" w:cs="한컴바탕" w:hint="eastAsia"/>
                <w:szCs w:val="21"/>
                <w:lang w:eastAsia="ko-KR"/>
              </w:rPr>
              <w:t xml:space="preserve">아래의 해외 고급 인력의 수급계획에 포함되어 중국에 유입된 외국 고급인력 및 그 외국국적 배우자, 18세 미만 외국국적 자녀, 또는 중국국적이며 중국으로 귀국한 고급인력의 외국국적 배우자와 18세 미만 외국국적 자녀는 비자 및 거주편의를 제공받을 수 있다. </w:t>
            </w:r>
          </w:p>
          <w:p w:rsidR="002F20DB" w:rsidRPr="00560946" w:rsidRDefault="002F20DB" w:rsidP="00560946">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560946">
              <w:rPr>
                <w:rFonts w:ascii="한컴바탕" w:eastAsia="한컴바탕" w:hAnsi="한컴바탕" w:cs="한컴바탕" w:hint="eastAsia"/>
                <w:szCs w:val="21"/>
                <w:lang w:eastAsia="ko-KR"/>
              </w:rPr>
              <w:t>(1) 중앙 해외 고급인력 도입계획(</w:t>
            </w:r>
            <w:r w:rsidRPr="00560946">
              <w:rPr>
                <w:rFonts w:ascii="한컴바탕" w:eastAsia="한컴바탕" w:hAnsi="한컴바탕" w:cs="한컴바탕"/>
                <w:szCs w:val="21"/>
                <w:lang w:eastAsia="ko-KR"/>
              </w:rPr>
              <w:t>“</w:t>
            </w:r>
            <w:r w:rsidRPr="00560946">
              <w:rPr>
                <w:rFonts w:ascii="한컴바탕" w:eastAsia="한컴바탕" w:hAnsi="한컴바탕" w:cs="한컴바탕" w:hint="eastAsia"/>
                <w:szCs w:val="21"/>
                <w:lang w:eastAsia="ko-KR"/>
              </w:rPr>
              <w:t>천인계획(</w:t>
            </w:r>
            <w:proofErr w:type="spellStart"/>
            <w:r w:rsidRPr="00560946">
              <w:rPr>
                <w:rFonts w:ascii="한컴바탕" w:eastAsia="한컴바탕" w:hAnsi="한컴바탕" w:cs="한컴바탕" w:hint="eastAsia"/>
                <w:szCs w:val="21"/>
                <w:lang w:eastAsia="ko-KR"/>
              </w:rPr>
              <w:t>千人计划</w:t>
            </w:r>
            <w:proofErr w:type="spellEnd"/>
            <w:r w:rsidRPr="00560946">
              <w:rPr>
                <w:rFonts w:ascii="한컴바탕" w:eastAsia="한컴바탕" w:hAnsi="한컴바탕" w:cs="한컴바탕" w:hint="eastAsia"/>
                <w:szCs w:val="21"/>
                <w:lang w:eastAsia="ko-KR"/>
              </w:rPr>
              <w:t>)</w:t>
            </w:r>
            <w:r w:rsidRPr="00560946">
              <w:rPr>
                <w:rFonts w:ascii="한컴바탕" w:eastAsia="한컴바탕" w:hAnsi="한컴바탕" w:cs="한컴바탕"/>
                <w:szCs w:val="21"/>
                <w:lang w:eastAsia="ko-KR"/>
              </w:rPr>
              <w:t>”</w:t>
            </w:r>
            <w:r w:rsidRPr="00560946">
              <w:rPr>
                <w:rFonts w:ascii="한컴바탕" w:eastAsia="한컴바탕" w:hAnsi="한컴바탕" w:cs="한컴바탕" w:hint="eastAsia"/>
                <w:szCs w:val="21"/>
                <w:lang w:eastAsia="ko-KR"/>
              </w:rPr>
              <w:t>)</w:t>
            </w:r>
          </w:p>
          <w:p w:rsidR="002F20DB" w:rsidRPr="00560946" w:rsidRDefault="002F20DB" w:rsidP="00560946">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560946">
              <w:rPr>
                <w:rFonts w:ascii="한컴바탕" w:eastAsia="한컴바탕" w:hAnsi="한컴바탕" w:cs="한컴바탕" w:hint="eastAsia"/>
                <w:szCs w:val="21"/>
                <w:lang w:eastAsia="ko-KR"/>
              </w:rPr>
              <w:t xml:space="preserve">(2) 중앙과 국가기관 각 부문 위원회, 각 직속기구, 중앙기업이 전개하고 </w:t>
            </w:r>
            <w:proofErr w:type="spellStart"/>
            <w:r w:rsidRPr="00560946">
              <w:rPr>
                <w:rFonts w:ascii="한컴바탕" w:eastAsia="한컴바탕" w:hAnsi="한컴바탕" w:cs="한컴바탕" w:hint="eastAsia"/>
                <w:szCs w:val="21"/>
                <w:lang w:eastAsia="ko-KR"/>
              </w:rPr>
              <w:t>중공중앙조직부</w:t>
            </w:r>
            <w:proofErr w:type="spellEnd"/>
            <w:r w:rsidRPr="00560946">
              <w:rPr>
                <w:rFonts w:ascii="한컴바탕" w:eastAsia="한컴바탕" w:hAnsi="한컴바탕" w:cs="한컴바탕" w:hint="eastAsia"/>
                <w:szCs w:val="21"/>
                <w:lang w:eastAsia="ko-KR"/>
              </w:rPr>
              <w:t xml:space="preserve">, </w:t>
            </w:r>
            <w:proofErr w:type="spellStart"/>
            <w:r w:rsidRPr="00560946">
              <w:rPr>
                <w:rFonts w:ascii="한컴바탕" w:eastAsia="한컴바탕" w:hAnsi="한컴바탕" w:cs="한컴바탕" w:hint="eastAsia"/>
                <w:szCs w:val="21"/>
                <w:lang w:eastAsia="ko-KR"/>
              </w:rPr>
              <w:t>인력자원사회보장부</w:t>
            </w:r>
            <w:proofErr w:type="spellEnd"/>
            <w:r w:rsidRPr="00560946">
              <w:rPr>
                <w:rFonts w:ascii="한컴바탕" w:eastAsia="한컴바탕" w:hAnsi="한컴바탕" w:cs="한컴바탕" w:hint="eastAsia"/>
                <w:szCs w:val="21"/>
                <w:lang w:eastAsia="ko-KR"/>
              </w:rPr>
              <w:t xml:space="preserve"> 또는 </w:t>
            </w:r>
            <w:proofErr w:type="spellStart"/>
            <w:r w:rsidRPr="00560946">
              <w:rPr>
                <w:rFonts w:ascii="한컴바탕" w:eastAsia="한컴바탕" w:hAnsi="한컴바탕" w:cs="한컴바탕" w:hint="eastAsia"/>
                <w:szCs w:val="21"/>
                <w:lang w:eastAsia="ko-KR"/>
              </w:rPr>
              <w:t>국가외국전문가국에</w:t>
            </w:r>
            <w:proofErr w:type="spellEnd"/>
            <w:r w:rsidRPr="00560946">
              <w:rPr>
                <w:rFonts w:ascii="한컴바탕" w:eastAsia="한컴바탕" w:hAnsi="한컴바탕" w:cs="한컴바탕" w:hint="eastAsia"/>
                <w:szCs w:val="21"/>
                <w:lang w:eastAsia="ko-KR"/>
              </w:rPr>
              <w:t xml:space="preserve"> 보고하여 </w:t>
            </w:r>
            <w:proofErr w:type="spellStart"/>
            <w:r w:rsidRPr="00560946">
              <w:rPr>
                <w:rFonts w:ascii="한컴바탕" w:eastAsia="한컴바탕" w:hAnsi="한컴바탕" w:cs="한컴바탕" w:hint="eastAsia"/>
                <w:szCs w:val="21"/>
                <w:lang w:eastAsia="ko-KR"/>
              </w:rPr>
              <w:t>비안</w:t>
            </w:r>
            <w:proofErr w:type="spellEnd"/>
            <w:r w:rsidRPr="00560946">
              <w:rPr>
                <w:rFonts w:ascii="한컴바탕" w:eastAsia="한컴바탕" w:hAnsi="한컴바탕" w:cs="한컴바탕" w:hint="eastAsia"/>
                <w:szCs w:val="21"/>
                <w:lang w:eastAsia="ko-KR"/>
              </w:rPr>
              <w:t xml:space="preserve"> </w:t>
            </w:r>
            <w:proofErr w:type="spellStart"/>
            <w:r w:rsidRPr="00560946">
              <w:rPr>
                <w:rFonts w:ascii="한컴바탕" w:eastAsia="한컴바탕" w:hAnsi="한컴바탕" w:cs="한컴바탕" w:hint="eastAsia"/>
                <w:szCs w:val="21"/>
                <w:lang w:eastAsia="ko-KR"/>
              </w:rPr>
              <w:t>동의받은</w:t>
            </w:r>
            <w:proofErr w:type="spellEnd"/>
            <w:r w:rsidRPr="00560946">
              <w:rPr>
                <w:rFonts w:ascii="한컴바탕" w:eastAsia="한컴바탕" w:hAnsi="한컴바탕" w:cs="한컴바탕" w:hint="eastAsia"/>
                <w:szCs w:val="21"/>
                <w:lang w:eastAsia="ko-KR"/>
              </w:rPr>
              <w:t xml:space="preserve"> 각 유형의 해외 고급인력 도입계획 </w:t>
            </w:r>
          </w:p>
          <w:p w:rsidR="002F20DB" w:rsidRPr="00560946" w:rsidRDefault="002F20DB" w:rsidP="00560946">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560946">
              <w:rPr>
                <w:rFonts w:ascii="한컴바탕" w:eastAsia="한컴바탕" w:hAnsi="한컴바탕" w:cs="한컴바탕" w:hint="eastAsia"/>
                <w:szCs w:val="21"/>
                <w:lang w:eastAsia="ko-KR"/>
              </w:rPr>
              <w:t xml:space="preserve">(3) 각 성, 자치구, 직할시와 부(副)성급 도시가 전개하고 </w:t>
            </w:r>
            <w:proofErr w:type="spellStart"/>
            <w:r w:rsidRPr="00560946">
              <w:rPr>
                <w:rFonts w:ascii="한컴바탕" w:eastAsia="한컴바탕" w:hAnsi="한컴바탕" w:cs="한컴바탕" w:hint="eastAsia"/>
                <w:szCs w:val="21"/>
                <w:lang w:eastAsia="ko-KR"/>
              </w:rPr>
              <w:t>중공중앙조직부</w:t>
            </w:r>
            <w:proofErr w:type="spellEnd"/>
            <w:r w:rsidRPr="00560946">
              <w:rPr>
                <w:rFonts w:ascii="한컴바탕" w:eastAsia="한컴바탕" w:hAnsi="한컴바탕" w:cs="한컴바탕" w:hint="eastAsia"/>
                <w:szCs w:val="21"/>
                <w:lang w:eastAsia="ko-KR"/>
              </w:rPr>
              <w:t xml:space="preserve">, </w:t>
            </w:r>
            <w:proofErr w:type="spellStart"/>
            <w:r w:rsidRPr="00560946">
              <w:rPr>
                <w:rFonts w:ascii="한컴바탕" w:eastAsia="한컴바탕" w:hAnsi="한컴바탕" w:cs="한컴바탕" w:hint="eastAsia"/>
                <w:szCs w:val="21"/>
                <w:lang w:eastAsia="ko-KR"/>
              </w:rPr>
              <w:t>인력자원사회보장부</w:t>
            </w:r>
            <w:proofErr w:type="spellEnd"/>
            <w:r w:rsidRPr="00560946">
              <w:rPr>
                <w:rFonts w:ascii="한컴바탕" w:eastAsia="한컴바탕" w:hAnsi="한컴바탕" w:cs="한컴바탕" w:hint="eastAsia"/>
                <w:szCs w:val="21"/>
                <w:lang w:eastAsia="ko-KR"/>
              </w:rPr>
              <w:t xml:space="preserve"> 또는 </w:t>
            </w:r>
            <w:proofErr w:type="spellStart"/>
            <w:r w:rsidRPr="00560946">
              <w:rPr>
                <w:rFonts w:ascii="한컴바탕" w:eastAsia="한컴바탕" w:hAnsi="한컴바탕" w:cs="한컴바탕" w:hint="eastAsia"/>
                <w:szCs w:val="21"/>
                <w:lang w:eastAsia="ko-KR"/>
              </w:rPr>
              <w:t>국가외국전문가국에</w:t>
            </w:r>
            <w:proofErr w:type="spellEnd"/>
            <w:r w:rsidRPr="00560946">
              <w:rPr>
                <w:rFonts w:ascii="한컴바탕" w:eastAsia="한컴바탕" w:hAnsi="한컴바탕" w:cs="한컴바탕" w:hint="eastAsia"/>
                <w:szCs w:val="21"/>
                <w:lang w:eastAsia="ko-KR"/>
              </w:rPr>
              <w:t xml:space="preserve"> 보고하여 </w:t>
            </w:r>
            <w:proofErr w:type="spellStart"/>
            <w:r w:rsidRPr="00560946">
              <w:rPr>
                <w:rFonts w:ascii="한컴바탕" w:eastAsia="한컴바탕" w:hAnsi="한컴바탕" w:cs="한컴바탕" w:hint="eastAsia"/>
                <w:szCs w:val="21"/>
                <w:lang w:eastAsia="ko-KR"/>
              </w:rPr>
              <w:t>비안</w:t>
            </w:r>
            <w:proofErr w:type="spellEnd"/>
            <w:r w:rsidRPr="00560946">
              <w:rPr>
                <w:rFonts w:ascii="한컴바탕" w:eastAsia="한컴바탕" w:hAnsi="한컴바탕" w:cs="한컴바탕" w:hint="eastAsia"/>
                <w:szCs w:val="21"/>
                <w:lang w:eastAsia="ko-KR"/>
              </w:rPr>
              <w:t xml:space="preserve"> </w:t>
            </w:r>
            <w:proofErr w:type="spellStart"/>
            <w:r w:rsidRPr="00560946">
              <w:rPr>
                <w:rFonts w:ascii="한컴바탕" w:eastAsia="한컴바탕" w:hAnsi="한컴바탕" w:cs="한컴바탕" w:hint="eastAsia"/>
                <w:szCs w:val="21"/>
                <w:lang w:eastAsia="ko-KR"/>
              </w:rPr>
              <w:t>동의받은</w:t>
            </w:r>
            <w:proofErr w:type="spellEnd"/>
            <w:r w:rsidRPr="00560946">
              <w:rPr>
                <w:rFonts w:ascii="한컴바탕" w:eastAsia="한컴바탕" w:hAnsi="한컴바탕" w:cs="한컴바탕" w:hint="eastAsia"/>
                <w:szCs w:val="21"/>
                <w:lang w:eastAsia="ko-KR"/>
              </w:rPr>
              <w:t xml:space="preserve"> 각 유형의 해외 고급인력 도입계획 </w:t>
            </w:r>
          </w:p>
          <w:p w:rsidR="002F20DB" w:rsidRPr="00560946" w:rsidRDefault="002F20DB" w:rsidP="00560946">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560946">
              <w:rPr>
                <w:rFonts w:ascii="한컴바탕" w:eastAsia="한컴바탕" w:hAnsi="한컴바탕" w:cs="한컴바탕" w:hint="eastAsia"/>
                <w:szCs w:val="21"/>
                <w:lang w:eastAsia="ko-KR"/>
              </w:rPr>
              <w:t xml:space="preserve">(4) 성급 이하가 전개하고 규모가 비교적 크며, 등급이 높고, 영향력이 크며. 각 성(자치구, 직할시)와 </w:t>
            </w:r>
            <w:proofErr w:type="spellStart"/>
            <w:r w:rsidRPr="00560946">
              <w:rPr>
                <w:rFonts w:ascii="한컴바탕" w:eastAsia="한컴바탕" w:hAnsi="한컴바탕" w:cs="한컴바탕" w:hint="eastAsia"/>
                <w:szCs w:val="21"/>
                <w:lang w:eastAsia="ko-KR"/>
              </w:rPr>
              <w:t>부성급</w:t>
            </w:r>
            <w:proofErr w:type="spellEnd"/>
            <w:r w:rsidRPr="00560946">
              <w:rPr>
                <w:rFonts w:ascii="한컴바탕" w:eastAsia="한컴바탕" w:hAnsi="한컴바탕" w:cs="한컴바탕" w:hint="eastAsia"/>
                <w:szCs w:val="21"/>
                <w:lang w:eastAsia="ko-KR"/>
              </w:rPr>
              <w:t xml:space="preserve"> 도시 </w:t>
            </w:r>
            <w:proofErr w:type="spellStart"/>
            <w:r w:rsidRPr="00560946">
              <w:rPr>
                <w:rFonts w:ascii="한컴바탕" w:eastAsia="한컴바탕" w:hAnsi="한컴바탕" w:cs="한컴바탕" w:hint="eastAsia"/>
                <w:szCs w:val="21"/>
                <w:lang w:eastAsia="ko-KR"/>
              </w:rPr>
              <w:t>당위조직부</w:t>
            </w:r>
            <w:proofErr w:type="spellEnd"/>
            <w:r w:rsidRPr="00560946">
              <w:rPr>
                <w:rFonts w:ascii="한컴바탕" w:eastAsia="한컴바탕" w:hAnsi="한컴바탕" w:cs="한컴바탕" w:hint="eastAsia"/>
                <w:szCs w:val="21"/>
                <w:lang w:eastAsia="ko-KR"/>
              </w:rPr>
              <w:t xml:space="preserve">, 인력자원사회보장부문 또는 외국 전문가 주관부문이 </w:t>
            </w:r>
            <w:proofErr w:type="spellStart"/>
            <w:r w:rsidRPr="00560946">
              <w:rPr>
                <w:rFonts w:ascii="한컴바탕" w:eastAsia="한컴바탕" w:hAnsi="한컴바탕" w:cs="한컴바탕" w:hint="eastAsia"/>
                <w:szCs w:val="21"/>
                <w:lang w:eastAsia="ko-KR"/>
              </w:rPr>
              <w:t>심사비준하여</w:t>
            </w:r>
            <w:proofErr w:type="spellEnd"/>
            <w:r w:rsidRPr="00560946">
              <w:rPr>
                <w:rFonts w:ascii="한컴바탕" w:eastAsia="한컴바탕" w:hAnsi="한컴바탕" w:cs="한컴바탕" w:hint="eastAsia"/>
                <w:szCs w:val="21"/>
                <w:lang w:eastAsia="ko-KR"/>
              </w:rPr>
              <w:t xml:space="preserve"> </w:t>
            </w:r>
            <w:proofErr w:type="spellStart"/>
            <w:r w:rsidRPr="00560946">
              <w:rPr>
                <w:rFonts w:ascii="한컴바탕" w:eastAsia="한컴바탕" w:hAnsi="한컴바탕" w:cs="한컴바탕" w:hint="eastAsia"/>
                <w:szCs w:val="21"/>
                <w:lang w:eastAsia="ko-KR"/>
              </w:rPr>
              <w:t>중공중앙조직부</w:t>
            </w:r>
            <w:proofErr w:type="spellEnd"/>
            <w:r w:rsidRPr="00560946">
              <w:rPr>
                <w:rFonts w:ascii="한컴바탕" w:eastAsia="한컴바탕" w:hAnsi="한컴바탕" w:cs="한컴바탕" w:hint="eastAsia"/>
                <w:szCs w:val="21"/>
                <w:lang w:eastAsia="ko-KR"/>
              </w:rPr>
              <w:t xml:space="preserve">, </w:t>
            </w:r>
            <w:proofErr w:type="spellStart"/>
            <w:r w:rsidRPr="00560946">
              <w:rPr>
                <w:rFonts w:ascii="한컴바탕" w:eastAsia="한컴바탕" w:hAnsi="한컴바탕" w:cs="한컴바탕" w:hint="eastAsia"/>
                <w:szCs w:val="21"/>
                <w:lang w:eastAsia="ko-KR"/>
              </w:rPr>
              <w:t>인력자원사회보장부</w:t>
            </w:r>
            <w:proofErr w:type="spellEnd"/>
            <w:r w:rsidRPr="00560946">
              <w:rPr>
                <w:rFonts w:ascii="한컴바탕" w:eastAsia="한컴바탕" w:hAnsi="한컴바탕" w:cs="한컴바탕" w:hint="eastAsia"/>
                <w:szCs w:val="21"/>
                <w:lang w:eastAsia="ko-KR"/>
              </w:rPr>
              <w:t xml:space="preserve"> 또는 </w:t>
            </w:r>
            <w:proofErr w:type="spellStart"/>
            <w:r w:rsidRPr="00560946">
              <w:rPr>
                <w:rFonts w:ascii="한컴바탕" w:eastAsia="한컴바탕" w:hAnsi="한컴바탕" w:cs="한컴바탕" w:hint="eastAsia"/>
                <w:szCs w:val="21"/>
                <w:lang w:eastAsia="ko-KR"/>
              </w:rPr>
              <w:t>국가외국전문가국에</w:t>
            </w:r>
            <w:proofErr w:type="spellEnd"/>
            <w:r w:rsidRPr="00560946">
              <w:rPr>
                <w:rFonts w:ascii="한컴바탕" w:eastAsia="한컴바탕" w:hAnsi="한컴바탕" w:cs="한컴바탕" w:hint="eastAsia"/>
                <w:szCs w:val="21"/>
                <w:lang w:eastAsia="ko-KR"/>
              </w:rPr>
              <w:t xml:space="preserve"> 보고하여 </w:t>
            </w:r>
            <w:proofErr w:type="spellStart"/>
            <w:r w:rsidRPr="00560946">
              <w:rPr>
                <w:rFonts w:ascii="한컴바탕" w:eastAsia="한컴바탕" w:hAnsi="한컴바탕" w:cs="한컴바탕" w:hint="eastAsia"/>
                <w:szCs w:val="21"/>
                <w:lang w:eastAsia="ko-KR"/>
              </w:rPr>
              <w:t>비안</w:t>
            </w:r>
            <w:proofErr w:type="spellEnd"/>
            <w:r w:rsidRPr="00560946">
              <w:rPr>
                <w:rFonts w:ascii="한컴바탕" w:eastAsia="한컴바탕" w:hAnsi="한컴바탕" w:cs="한컴바탕" w:hint="eastAsia"/>
                <w:szCs w:val="21"/>
                <w:lang w:eastAsia="ko-KR"/>
              </w:rPr>
              <w:t xml:space="preserve"> </w:t>
            </w:r>
            <w:proofErr w:type="spellStart"/>
            <w:r w:rsidRPr="00560946">
              <w:rPr>
                <w:rFonts w:ascii="한컴바탕" w:eastAsia="한컴바탕" w:hAnsi="한컴바탕" w:cs="한컴바탕" w:hint="eastAsia"/>
                <w:szCs w:val="21"/>
                <w:lang w:eastAsia="ko-KR"/>
              </w:rPr>
              <w:t>동의받은</w:t>
            </w:r>
            <w:proofErr w:type="spellEnd"/>
            <w:r w:rsidRPr="00560946">
              <w:rPr>
                <w:rFonts w:ascii="한컴바탕" w:eastAsia="한컴바탕" w:hAnsi="한컴바탕" w:cs="한컴바탕" w:hint="eastAsia"/>
                <w:szCs w:val="21"/>
                <w:lang w:eastAsia="ko-KR"/>
              </w:rPr>
              <w:t xml:space="preserve"> 각 유형의 해외 고급인력 도입계획 </w:t>
            </w:r>
          </w:p>
          <w:p w:rsidR="002F20DB" w:rsidRPr="00560946" w:rsidRDefault="002F20DB" w:rsidP="00560946">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2F20DB" w:rsidRPr="00AE20C5" w:rsidRDefault="002F20DB" w:rsidP="00AE20C5">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AE20C5">
              <w:rPr>
                <w:rFonts w:ascii="한컴바탕" w:eastAsia="한컴바탕" w:hAnsi="한컴바탕" w:cs="한컴바탕" w:hint="eastAsia"/>
                <w:szCs w:val="21"/>
                <w:lang w:eastAsia="ko-KR"/>
              </w:rPr>
              <w:t xml:space="preserve">2. 비자 및 거주편의 제공조치 </w:t>
            </w:r>
          </w:p>
          <w:p w:rsidR="002F20DB" w:rsidRPr="00AE20C5" w:rsidRDefault="002F20DB" w:rsidP="00AE20C5">
            <w:pPr>
              <w:wordWrap w:val="0"/>
              <w:topLinePunct/>
              <w:autoSpaceDN w:val="0"/>
              <w:adjustRightInd w:val="0"/>
              <w:snapToGrid w:val="0"/>
              <w:spacing w:line="290" w:lineRule="atLeast"/>
              <w:ind w:firstLine="380"/>
              <w:jc w:val="both"/>
              <w:rPr>
                <w:rFonts w:ascii="한컴바탕" w:eastAsia="한컴바탕" w:hAnsi="한컴바탕" w:cs="한컴바탕" w:hint="eastAsia"/>
                <w:spacing w:val="-10"/>
                <w:szCs w:val="21"/>
                <w:lang w:eastAsia="ko-KR"/>
              </w:rPr>
            </w:pPr>
            <w:r w:rsidRPr="00AE20C5">
              <w:rPr>
                <w:rFonts w:ascii="한컴바탕" w:eastAsia="한컴바탕" w:hAnsi="한컴바탕" w:cs="한컴바탕" w:hint="eastAsia"/>
                <w:spacing w:val="-10"/>
                <w:szCs w:val="21"/>
                <w:lang w:eastAsia="ko-KR"/>
              </w:rPr>
              <w:lastRenderedPageBreak/>
              <w:t xml:space="preserve">(1) 여러 차례의 임시 </w:t>
            </w:r>
            <w:proofErr w:type="spellStart"/>
            <w:r w:rsidRPr="00AE20C5">
              <w:rPr>
                <w:rFonts w:ascii="한컴바탕" w:eastAsia="한컴바탕" w:hAnsi="한컴바탕" w:cs="한컴바탕" w:hint="eastAsia"/>
                <w:spacing w:val="-10"/>
                <w:szCs w:val="21"/>
                <w:lang w:eastAsia="ko-KR"/>
              </w:rPr>
              <w:t>입출국이</w:t>
            </w:r>
            <w:proofErr w:type="spellEnd"/>
            <w:r w:rsidRPr="00AE20C5">
              <w:rPr>
                <w:rFonts w:ascii="한컴바탕" w:eastAsia="한컴바탕" w:hAnsi="한컴바탕" w:cs="한컴바탕" w:hint="eastAsia"/>
                <w:spacing w:val="-10"/>
                <w:szCs w:val="21"/>
                <w:lang w:eastAsia="ko-KR"/>
              </w:rPr>
              <w:t xml:space="preserve"> 필요한 경우, 5년간 다 회에 걸쳐 유효하고 매 회 체류가 180일을 초과하지 않는 장기 멀티비자를 처리할 수 있다. </w:t>
            </w:r>
          </w:p>
          <w:p w:rsidR="002F20DB" w:rsidRPr="00AE20C5" w:rsidRDefault="002F20DB" w:rsidP="00AE20C5">
            <w:pPr>
              <w:wordWrap w:val="0"/>
              <w:topLinePunct/>
              <w:autoSpaceDN w:val="0"/>
              <w:adjustRightInd w:val="0"/>
              <w:snapToGrid w:val="0"/>
              <w:spacing w:line="290" w:lineRule="atLeast"/>
              <w:ind w:firstLine="404"/>
              <w:jc w:val="both"/>
              <w:rPr>
                <w:rFonts w:ascii="한컴바탕" w:eastAsia="한컴바탕" w:hAnsi="한컴바탕" w:cs="한컴바탕" w:hint="eastAsia"/>
                <w:spacing w:val="-4"/>
                <w:szCs w:val="21"/>
                <w:lang w:eastAsia="ko-KR"/>
              </w:rPr>
            </w:pPr>
            <w:r w:rsidRPr="00AE20C5">
              <w:rPr>
                <w:rFonts w:ascii="한컴바탕" w:eastAsia="한컴바탕" w:hAnsi="한컴바탕" w:cs="한컴바탕" w:hint="eastAsia"/>
                <w:spacing w:val="-4"/>
                <w:szCs w:val="21"/>
                <w:lang w:eastAsia="ko-KR"/>
              </w:rPr>
              <w:t xml:space="preserve">(2) 중국 내에서 일을 하거나 장기간 거주해야 하는 경우, 업무비자 또는 2년~5년간 유효한 외국인 거주(居留)증서를 처리할 수 있다. </w:t>
            </w:r>
          </w:p>
          <w:p w:rsidR="002F20DB" w:rsidRPr="00560946" w:rsidRDefault="002F20DB" w:rsidP="00560946">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560946">
              <w:rPr>
                <w:rFonts w:ascii="한컴바탕" w:eastAsia="한컴바탕" w:hAnsi="한컴바탕" w:cs="한컴바탕" w:hint="eastAsia"/>
                <w:szCs w:val="21"/>
                <w:lang w:eastAsia="ko-KR"/>
              </w:rPr>
              <w:t xml:space="preserve">(3) 영구적인 거주조건에 부합하는 경우, 영구 거주수속을 신청할 수 있다. </w:t>
            </w:r>
          </w:p>
          <w:p w:rsidR="002F20DB" w:rsidRPr="00560946" w:rsidRDefault="002F20DB" w:rsidP="00560946">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560946">
              <w:rPr>
                <w:rFonts w:ascii="한컴바탕" w:eastAsia="한컴바탕" w:hAnsi="한컴바탕" w:cs="한컴바탕" w:hint="eastAsia"/>
                <w:szCs w:val="21"/>
                <w:lang w:eastAsia="ko-KR"/>
              </w:rPr>
              <w:t xml:space="preserve">(4) 조건에 부합하는 경우, 중국 정착 전문가증 또는 외국 전문가증을 발급한다. </w:t>
            </w:r>
          </w:p>
          <w:p w:rsidR="002F20DB" w:rsidRPr="00560946" w:rsidRDefault="002F20DB" w:rsidP="00560946">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2F20DB" w:rsidRPr="00AE20C5" w:rsidRDefault="002F20DB" w:rsidP="00AE20C5">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AE20C5">
              <w:rPr>
                <w:rFonts w:ascii="한컴바탕" w:eastAsia="한컴바탕" w:hAnsi="한컴바탕" w:cs="한컴바탕" w:hint="eastAsia"/>
                <w:szCs w:val="21"/>
                <w:lang w:eastAsia="ko-KR"/>
              </w:rPr>
              <w:t xml:space="preserve">3, 비자 및 거주편의 처리사항의 절차 </w:t>
            </w:r>
          </w:p>
          <w:p w:rsidR="002F20DB" w:rsidRPr="00AE20C5" w:rsidRDefault="002F20DB" w:rsidP="00AE20C5">
            <w:pPr>
              <w:wordWrap w:val="0"/>
              <w:topLinePunct/>
              <w:autoSpaceDN w:val="0"/>
              <w:adjustRightInd w:val="0"/>
              <w:snapToGrid w:val="0"/>
              <w:spacing w:line="290" w:lineRule="atLeast"/>
              <w:ind w:firstLine="404"/>
              <w:jc w:val="both"/>
              <w:rPr>
                <w:rFonts w:ascii="한컴바탕" w:eastAsia="한컴바탕" w:hAnsi="한컴바탕" w:cs="한컴바탕" w:hint="eastAsia"/>
                <w:spacing w:val="-4"/>
                <w:szCs w:val="21"/>
                <w:lang w:eastAsia="ko-KR"/>
              </w:rPr>
            </w:pPr>
            <w:r w:rsidRPr="00AE20C5">
              <w:rPr>
                <w:rFonts w:ascii="한컴바탕" w:eastAsia="한컴바탕" w:hAnsi="한컴바탕" w:cs="한컴바탕" w:hint="eastAsia"/>
                <w:spacing w:val="-4"/>
                <w:szCs w:val="21"/>
                <w:lang w:eastAsia="ko-KR"/>
              </w:rPr>
              <w:t>(1) 중앙과 국가기관의 각 부문위원회, 직속기구, 중앙기업이 본 통지 제1조, 제1, 2관에 따라 도입한 고급인력 및 그 배우자와 18세 미만 자녀는 아래의 절차에 따라 비자 또는 장기거주 수속을 처리한다. 고급 유학인력</w:t>
            </w:r>
            <w:r w:rsidRPr="00AE20C5">
              <w:rPr>
                <w:rFonts w:ascii="한컴바탕" w:eastAsia="한컴바탕" w:hAnsi="한컴바탕" w:cs="한컴바탕"/>
                <w:spacing w:val="-4"/>
                <w:szCs w:val="21"/>
                <w:lang w:eastAsia="ko-KR"/>
              </w:rPr>
              <w:t>은</w:t>
            </w:r>
            <w:r w:rsidRPr="00AE20C5">
              <w:rPr>
                <w:rFonts w:ascii="한컴바탕" w:eastAsia="한컴바탕" w:hAnsi="한컴바탕" w:cs="한컴바탕" w:hint="eastAsia"/>
                <w:spacing w:val="-4"/>
                <w:szCs w:val="21"/>
                <w:lang w:eastAsia="ko-KR"/>
              </w:rPr>
              <w:t xml:space="preserve"> 유관 부문위원회, 직속기구, 중앙기업 조직인사부문이 《고급 유학인력 </w:t>
            </w:r>
            <w:proofErr w:type="spellStart"/>
            <w:r w:rsidRPr="00AE20C5">
              <w:rPr>
                <w:rFonts w:ascii="한컴바탕" w:eastAsia="한컴바탕" w:hAnsi="한컴바탕" w:cs="한컴바탕" w:hint="eastAsia"/>
                <w:spacing w:val="-4"/>
                <w:szCs w:val="21"/>
                <w:lang w:eastAsia="ko-KR"/>
              </w:rPr>
              <w:t>등기표</w:t>
            </w:r>
            <w:proofErr w:type="spellEnd"/>
            <w:r w:rsidRPr="00AE20C5">
              <w:rPr>
                <w:rFonts w:ascii="한컴바탕" w:eastAsia="한컴바탕" w:hAnsi="한컴바탕" w:cs="한컴바탕" w:hint="eastAsia"/>
                <w:spacing w:val="-4"/>
                <w:szCs w:val="21"/>
                <w:lang w:eastAsia="ko-KR"/>
              </w:rPr>
              <w:t xml:space="preserve">》와 《고급유학인력 명단》을 작성하여 관련 증명자료와 함께 인력자원 </w:t>
            </w:r>
            <w:proofErr w:type="spellStart"/>
            <w:r w:rsidRPr="00AE20C5">
              <w:rPr>
                <w:rFonts w:ascii="한컴바탕" w:eastAsia="한컴바탕" w:hAnsi="한컴바탕" w:cs="한컴바탕" w:hint="eastAsia"/>
                <w:spacing w:val="-4"/>
                <w:szCs w:val="21"/>
                <w:lang w:eastAsia="ko-KR"/>
              </w:rPr>
              <w:t>사회보장부</w:t>
            </w:r>
            <w:proofErr w:type="spellEnd"/>
            <w:r w:rsidRPr="00AE20C5">
              <w:rPr>
                <w:rFonts w:ascii="한컴바탕" w:eastAsia="한컴바탕" w:hAnsi="한컴바탕" w:cs="한컴바탕" w:hint="eastAsia"/>
                <w:spacing w:val="-4"/>
                <w:szCs w:val="21"/>
                <w:lang w:eastAsia="ko-KR"/>
              </w:rPr>
              <w:t xml:space="preserve"> 전문기술인원 관리사에 제출한다. 고급 외국전문가는 유관 부문위원회, 직속기구, 중앙기업 인력도입 귀속관리 부문은 《고급 외국전문가 </w:t>
            </w:r>
            <w:proofErr w:type="spellStart"/>
            <w:r w:rsidRPr="00AE20C5">
              <w:rPr>
                <w:rFonts w:ascii="한컴바탕" w:eastAsia="한컴바탕" w:hAnsi="한컴바탕" w:cs="한컴바탕" w:hint="eastAsia"/>
                <w:spacing w:val="-4"/>
                <w:szCs w:val="21"/>
                <w:lang w:eastAsia="ko-KR"/>
              </w:rPr>
              <w:t>등기표</w:t>
            </w:r>
            <w:proofErr w:type="spellEnd"/>
            <w:r w:rsidRPr="00AE20C5">
              <w:rPr>
                <w:rFonts w:ascii="한컴바탕" w:eastAsia="한컴바탕" w:hAnsi="한컴바탕" w:cs="한컴바탕" w:hint="eastAsia"/>
                <w:spacing w:val="-4"/>
                <w:szCs w:val="21"/>
                <w:lang w:eastAsia="ko-KR"/>
              </w:rPr>
              <w:t xml:space="preserve">》와 《고급 외국전문가 명단》을 작성하여 관련 증명자료와 함께 국가 </w:t>
            </w:r>
            <w:proofErr w:type="spellStart"/>
            <w:r w:rsidRPr="00AE20C5">
              <w:rPr>
                <w:rFonts w:ascii="한컴바탕" w:eastAsia="한컴바탕" w:hAnsi="한컴바탕" w:cs="한컴바탕" w:hint="eastAsia"/>
                <w:spacing w:val="-4"/>
                <w:szCs w:val="21"/>
                <w:lang w:eastAsia="ko-KR"/>
              </w:rPr>
              <w:t>외국전문가국</w:t>
            </w:r>
            <w:proofErr w:type="spellEnd"/>
            <w:r w:rsidRPr="00AE20C5">
              <w:rPr>
                <w:rFonts w:ascii="한컴바탕" w:eastAsia="한컴바탕" w:hAnsi="한컴바탕" w:cs="한컴바탕" w:hint="eastAsia"/>
                <w:spacing w:val="-4"/>
                <w:szCs w:val="21"/>
                <w:lang w:eastAsia="ko-KR"/>
              </w:rPr>
              <w:t xml:space="preserve"> 사무실에 제출한다. </w:t>
            </w:r>
            <w:proofErr w:type="spellStart"/>
            <w:r w:rsidRPr="00AE20C5">
              <w:rPr>
                <w:rFonts w:ascii="한컴바탕" w:eastAsia="한컴바탕" w:hAnsi="한컴바탕" w:cs="한컴바탕" w:hint="eastAsia"/>
                <w:spacing w:val="-4"/>
                <w:szCs w:val="21"/>
                <w:lang w:eastAsia="ko-KR"/>
              </w:rPr>
              <w:t>인력자원사회보장부</w:t>
            </w:r>
            <w:proofErr w:type="spellEnd"/>
            <w:r w:rsidRPr="00AE20C5">
              <w:rPr>
                <w:rFonts w:ascii="한컴바탕" w:eastAsia="한컴바탕" w:hAnsi="한컴바탕" w:cs="한컴바탕" w:hint="eastAsia"/>
                <w:spacing w:val="-4"/>
                <w:szCs w:val="21"/>
                <w:lang w:eastAsia="ko-KR"/>
              </w:rPr>
              <w:t xml:space="preserve"> 전문기술인원관리사 또는 국가 </w:t>
            </w:r>
            <w:proofErr w:type="spellStart"/>
            <w:r w:rsidRPr="00AE20C5">
              <w:rPr>
                <w:rFonts w:ascii="한컴바탕" w:eastAsia="한컴바탕" w:hAnsi="한컴바탕" w:cs="한컴바탕" w:hint="eastAsia"/>
                <w:spacing w:val="-4"/>
                <w:szCs w:val="21"/>
                <w:lang w:eastAsia="ko-KR"/>
              </w:rPr>
              <w:t>외국전문가국</w:t>
            </w:r>
            <w:proofErr w:type="spellEnd"/>
            <w:r w:rsidRPr="00AE20C5">
              <w:rPr>
                <w:rFonts w:ascii="한컴바탕" w:eastAsia="한컴바탕" w:hAnsi="한컴바탕" w:cs="한컴바탕" w:hint="eastAsia"/>
                <w:spacing w:val="-4"/>
                <w:szCs w:val="21"/>
                <w:lang w:eastAsia="ko-KR"/>
              </w:rPr>
              <w:t xml:space="preserve"> 사무실이 </w:t>
            </w:r>
            <w:proofErr w:type="spellStart"/>
            <w:r w:rsidRPr="00AE20C5">
              <w:rPr>
                <w:rFonts w:ascii="한컴바탕" w:eastAsia="한컴바탕" w:hAnsi="한컴바탕" w:cs="한컴바탕" w:hint="eastAsia"/>
                <w:spacing w:val="-4"/>
                <w:szCs w:val="21"/>
                <w:lang w:eastAsia="ko-KR"/>
              </w:rPr>
              <w:t>심사결정한</w:t>
            </w:r>
            <w:proofErr w:type="spellEnd"/>
            <w:r w:rsidRPr="00AE20C5">
              <w:rPr>
                <w:rFonts w:ascii="한컴바탕" w:eastAsia="한컴바탕" w:hAnsi="한컴바탕" w:cs="한컴바탕" w:hint="eastAsia"/>
                <w:spacing w:val="-4"/>
                <w:szCs w:val="21"/>
                <w:lang w:eastAsia="ko-KR"/>
              </w:rPr>
              <w:t xml:space="preserve"> 후, 명단을 외교부 </w:t>
            </w:r>
            <w:proofErr w:type="spellStart"/>
            <w:r w:rsidRPr="00AE20C5">
              <w:rPr>
                <w:rFonts w:ascii="한컴바탕" w:eastAsia="한컴바탕" w:hAnsi="한컴바탕" w:cs="한컴바탕" w:hint="eastAsia"/>
                <w:spacing w:val="-4"/>
                <w:szCs w:val="21"/>
                <w:lang w:eastAsia="ko-KR"/>
              </w:rPr>
              <w:t>영사사</w:t>
            </w:r>
            <w:proofErr w:type="spellEnd"/>
            <w:r w:rsidRPr="00AE20C5">
              <w:rPr>
                <w:rFonts w:ascii="한컴바탕" w:eastAsia="한컴바탕" w:hAnsi="한컴바탕" w:cs="한컴바탕" w:hint="eastAsia"/>
                <w:spacing w:val="-4"/>
                <w:szCs w:val="21"/>
                <w:lang w:eastAsia="ko-KR"/>
              </w:rPr>
              <w:t>(</w:t>
            </w:r>
            <w:proofErr w:type="spellStart"/>
            <w:r w:rsidRPr="00AE20C5">
              <w:rPr>
                <w:rFonts w:ascii="한컴바탕" w:eastAsia="한컴바탕" w:hAnsi="한컴바탕" w:cs="한컴바탕" w:hint="eastAsia"/>
                <w:spacing w:val="-4"/>
                <w:szCs w:val="21"/>
                <w:lang w:eastAsia="ko-KR"/>
              </w:rPr>
              <w:t>领事司</w:t>
            </w:r>
            <w:proofErr w:type="spellEnd"/>
            <w:r w:rsidRPr="00AE20C5">
              <w:rPr>
                <w:rFonts w:ascii="한컴바탕" w:eastAsia="한컴바탕" w:hAnsi="한컴바탕" w:cs="한컴바탕" w:hint="eastAsia"/>
                <w:spacing w:val="-4"/>
                <w:szCs w:val="21"/>
                <w:lang w:eastAsia="ko-KR"/>
              </w:rPr>
              <w:t xml:space="preserve">) 또는 </w:t>
            </w:r>
            <w:proofErr w:type="spellStart"/>
            <w:r w:rsidRPr="00AE20C5">
              <w:rPr>
                <w:rFonts w:ascii="한컴바탕" w:eastAsia="한컴바탕" w:hAnsi="한컴바탕" w:cs="한컴바탕" w:hint="eastAsia"/>
                <w:spacing w:val="-4"/>
                <w:szCs w:val="21"/>
                <w:lang w:eastAsia="ko-KR"/>
              </w:rPr>
              <w:t>공안부</w:t>
            </w:r>
            <w:proofErr w:type="spellEnd"/>
            <w:r w:rsidRPr="00AE20C5">
              <w:rPr>
                <w:rFonts w:ascii="한컴바탕" w:eastAsia="한컴바탕" w:hAnsi="한컴바탕" w:cs="한컴바탕" w:hint="eastAsia"/>
                <w:spacing w:val="-4"/>
                <w:szCs w:val="21"/>
                <w:lang w:eastAsia="ko-KR"/>
              </w:rPr>
              <w:t xml:space="preserve"> 출입국 관리국에 우편송부하고, 외교부 </w:t>
            </w:r>
            <w:proofErr w:type="spellStart"/>
            <w:r w:rsidRPr="00AE20C5">
              <w:rPr>
                <w:rFonts w:ascii="한컴바탕" w:eastAsia="한컴바탕" w:hAnsi="한컴바탕" w:cs="한컴바탕" w:hint="eastAsia"/>
                <w:spacing w:val="-4"/>
                <w:szCs w:val="21"/>
                <w:lang w:eastAsia="ko-KR"/>
              </w:rPr>
              <w:t>영사사</w:t>
            </w:r>
            <w:proofErr w:type="spellEnd"/>
            <w:r w:rsidRPr="00AE20C5">
              <w:rPr>
                <w:rFonts w:ascii="한컴바탕" w:eastAsia="한컴바탕" w:hAnsi="한컴바탕" w:cs="한컴바탕" w:hint="eastAsia"/>
                <w:spacing w:val="-4"/>
                <w:szCs w:val="21"/>
                <w:lang w:eastAsia="ko-KR"/>
              </w:rPr>
              <w:t xml:space="preserve"> 또는 </w:t>
            </w:r>
            <w:proofErr w:type="spellStart"/>
            <w:r w:rsidRPr="00AE20C5">
              <w:rPr>
                <w:rFonts w:ascii="한컴바탕" w:eastAsia="한컴바탕" w:hAnsi="한컴바탕" w:cs="한컴바탕" w:hint="eastAsia"/>
                <w:spacing w:val="-4"/>
                <w:szCs w:val="21"/>
                <w:lang w:eastAsia="ko-KR"/>
              </w:rPr>
              <w:t>공안부</w:t>
            </w:r>
            <w:proofErr w:type="spellEnd"/>
            <w:r w:rsidRPr="00AE20C5">
              <w:rPr>
                <w:rFonts w:ascii="한컴바탕" w:eastAsia="한컴바탕" w:hAnsi="한컴바탕" w:cs="한컴바탕" w:hint="eastAsia"/>
                <w:spacing w:val="-4"/>
                <w:szCs w:val="21"/>
                <w:lang w:eastAsia="ko-KR"/>
              </w:rPr>
              <w:t xml:space="preserve"> 출입국 관리국이 유관 </w:t>
            </w:r>
            <w:proofErr w:type="spellStart"/>
            <w:r w:rsidRPr="00AE20C5">
              <w:rPr>
                <w:rFonts w:ascii="한컴바탕" w:eastAsia="한컴바탕" w:hAnsi="한컴바탕" w:cs="한컴바탕" w:hint="eastAsia"/>
                <w:spacing w:val="-4"/>
                <w:szCs w:val="21"/>
                <w:lang w:eastAsia="ko-KR"/>
              </w:rPr>
              <w:t>주외대사관</w:t>
            </w:r>
            <w:proofErr w:type="spellEnd"/>
            <w:r w:rsidRPr="00AE20C5">
              <w:rPr>
                <w:rFonts w:ascii="한컴바탕" w:eastAsia="한컴바탕" w:hAnsi="한컴바탕" w:cs="한컴바탕" w:hint="eastAsia"/>
                <w:spacing w:val="-4"/>
                <w:szCs w:val="21"/>
                <w:lang w:eastAsia="ko-KR"/>
              </w:rPr>
              <w:t xml:space="preserve"> 또는 공안기관 출입국 관리부문에 통지한다. 각자 직능에 따라 관련 인원이 장기 멀티비자, 업무비자 또는 2년~5년 외국인 거주허가를 심사발급 받도록 한다. </w:t>
            </w:r>
          </w:p>
          <w:p w:rsidR="002F20DB" w:rsidRPr="00AE20C5" w:rsidRDefault="002F20DB" w:rsidP="00AE20C5">
            <w:pPr>
              <w:wordWrap w:val="0"/>
              <w:topLinePunct/>
              <w:autoSpaceDN w:val="0"/>
              <w:adjustRightInd w:val="0"/>
              <w:snapToGrid w:val="0"/>
              <w:spacing w:line="290" w:lineRule="atLeast"/>
              <w:ind w:firstLine="404"/>
              <w:jc w:val="both"/>
              <w:rPr>
                <w:rFonts w:ascii="한컴바탕" w:eastAsia="한컴바탕" w:hAnsi="한컴바탕" w:cs="한컴바탕" w:hint="eastAsia"/>
                <w:spacing w:val="-4"/>
                <w:szCs w:val="21"/>
                <w:lang w:eastAsia="ko-KR"/>
              </w:rPr>
            </w:pPr>
            <w:r w:rsidRPr="00AE20C5">
              <w:rPr>
                <w:rFonts w:ascii="한컴바탕" w:eastAsia="한컴바탕" w:hAnsi="한컴바탕" w:cs="한컴바탕" w:hint="eastAsia"/>
                <w:spacing w:val="-4"/>
                <w:szCs w:val="21"/>
                <w:lang w:eastAsia="ko-KR"/>
              </w:rPr>
              <w:t xml:space="preserve">(2) 각 성, 자치구, 직할시는 본 통지의 제1조 제3, 4관에 따라 도입된 고급인력 및 배우자와 18세 미만 자녀의 비자 또는 장기 거주수속을 처리하고, 고용단위가 </w:t>
            </w:r>
            <w:proofErr w:type="spellStart"/>
            <w:r w:rsidRPr="00AE20C5">
              <w:rPr>
                <w:rFonts w:ascii="한컴바탕" w:eastAsia="한컴바탕" w:hAnsi="한컴바탕" w:cs="한컴바탕" w:hint="eastAsia"/>
                <w:spacing w:val="-4"/>
                <w:szCs w:val="21"/>
                <w:lang w:eastAsia="ko-KR"/>
              </w:rPr>
              <w:t>등기표와</w:t>
            </w:r>
            <w:proofErr w:type="spellEnd"/>
            <w:r w:rsidRPr="00AE20C5">
              <w:rPr>
                <w:rFonts w:ascii="한컴바탕" w:eastAsia="한컴바탕" w:hAnsi="한컴바탕" w:cs="한컴바탕" w:hint="eastAsia"/>
                <w:spacing w:val="-4"/>
                <w:szCs w:val="21"/>
                <w:lang w:eastAsia="ko-KR"/>
              </w:rPr>
              <w:t xml:space="preserve"> 명단을 작성하여 관련 증명자료와 함께 성급 인민정부 인력자원사회보장부문 또는 외국 전문가 주관부문에 제출한다. 성급 </w:t>
            </w:r>
            <w:proofErr w:type="spellStart"/>
            <w:r w:rsidRPr="00AE20C5">
              <w:rPr>
                <w:rFonts w:ascii="한컴바탕" w:eastAsia="한컴바탕" w:hAnsi="한컴바탕" w:cs="한컴바탕" w:hint="eastAsia"/>
                <w:spacing w:val="-4"/>
                <w:szCs w:val="21"/>
                <w:lang w:eastAsia="ko-KR"/>
              </w:rPr>
              <w:t>입민정부</w:t>
            </w:r>
            <w:proofErr w:type="spellEnd"/>
            <w:r w:rsidRPr="00AE20C5">
              <w:rPr>
                <w:rFonts w:ascii="한컴바탕" w:eastAsia="한컴바탕" w:hAnsi="한컴바탕" w:cs="한컴바탕" w:hint="eastAsia"/>
                <w:spacing w:val="-4"/>
                <w:szCs w:val="21"/>
                <w:lang w:eastAsia="ko-KR"/>
              </w:rPr>
              <w:t xml:space="preserve"> 인력자원사회보장부문 또는 외국 전문가 주관부문이 </w:t>
            </w:r>
            <w:proofErr w:type="spellStart"/>
            <w:r w:rsidRPr="00AE20C5">
              <w:rPr>
                <w:rFonts w:ascii="한컴바탕" w:eastAsia="한컴바탕" w:hAnsi="한컴바탕" w:cs="한컴바탕" w:hint="eastAsia"/>
                <w:spacing w:val="-4"/>
                <w:szCs w:val="21"/>
                <w:lang w:eastAsia="ko-KR"/>
              </w:rPr>
              <w:t>심사결정한</w:t>
            </w:r>
            <w:proofErr w:type="spellEnd"/>
            <w:r w:rsidRPr="00AE20C5">
              <w:rPr>
                <w:rFonts w:ascii="한컴바탕" w:eastAsia="한컴바탕" w:hAnsi="한컴바탕" w:cs="한컴바탕" w:hint="eastAsia"/>
                <w:spacing w:val="-4"/>
                <w:szCs w:val="21"/>
                <w:lang w:eastAsia="ko-KR"/>
              </w:rPr>
              <w:t xml:space="preserve"> 후, 명단을 소재지 성, 자치구, 직할시 </w:t>
            </w:r>
            <w:proofErr w:type="spellStart"/>
            <w:r w:rsidRPr="00AE20C5">
              <w:rPr>
                <w:rFonts w:ascii="한컴바탕" w:eastAsia="한컴바탕" w:hAnsi="한컴바탕" w:cs="한컴바탕" w:hint="eastAsia"/>
                <w:spacing w:val="-4"/>
                <w:szCs w:val="21"/>
                <w:lang w:eastAsia="ko-KR"/>
              </w:rPr>
              <w:t>외사판공실</w:t>
            </w:r>
            <w:proofErr w:type="spellEnd"/>
            <w:r w:rsidRPr="00AE20C5">
              <w:rPr>
                <w:rFonts w:ascii="한컴바탕" w:eastAsia="한컴바탕" w:hAnsi="한컴바탕" w:cs="한컴바탕" w:hint="eastAsia"/>
                <w:spacing w:val="-4"/>
                <w:szCs w:val="21"/>
                <w:lang w:eastAsia="ko-KR"/>
              </w:rPr>
              <w:t xml:space="preserve"> 또는 공안기구 출입국 관리부문에 우편송부하고, 소재지 성, 자치구, 직할시 외사 </w:t>
            </w:r>
            <w:proofErr w:type="spellStart"/>
            <w:r w:rsidRPr="00AE20C5">
              <w:rPr>
                <w:rFonts w:ascii="한컴바탕" w:eastAsia="한컴바탕" w:hAnsi="한컴바탕" w:cs="한컴바탕" w:hint="eastAsia"/>
                <w:spacing w:val="-4"/>
                <w:szCs w:val="21"/>
                <w:lang w:eastAsia="ko-KR"/>
              </w:rPr>
              <w:t>판공실은</w:t>
            </w:r>
            <w:proofErr w:type="spellEnd"/>
            <w:r w:rsidRPr="00AE20C5">
              <w:rPr>
                <w:rFonts w:ascii="한컴바탕" w:eastAsia="한컴바탕" w:hAnsi="한컴바탕" w:cs="한컴바탕" w:hint="eastAsia"/>
                <w:spacing w:val="-4"/>
                <w:szCs w:val="21"/>
                <w:lang w:eastAsia="ko-KR"/>
              </w:rPr>
              <w:t xml:space="preserve"> 명단을 외교부 </w:t>
            </w:r>
            <w:proofErr w:type="spellStart"/>
            <w:r w:rsidRPr="00AE20C5">
              <w:rPr>
                <w:rFonts w:ascii="한컴바탕" w:eastAsia="한컴바탕" w:hAnsi="한컴바탕" w:cs="한컴바탕" w:hint="eastAsia"/>
                <w:spacing w:val="-4"/>
                <w:szCs w:val="21"/>
                <w:lang w:eastAsia="ko-KR"/>
              </w:rPr>
              <w:t>영사사에</w:t>
            </w:r>
            <w:proofErr w:type="spellEnd"/>
            <w:r w:rsidRPr="00AE20C5">
              <w:rPr>
                <w:rFonts w:ascii="한컴바탕" w:eastAsia="한컴바탕" w:hAnsi="한컴바탕" w:cs="한컴바탕" w:hint="eastAsia"/>
                <w:spacing w:val="-4"/>
                <w:szCs w:val="21"/>
                <w:lang w:eastAsia="ko-KR"/>
              </w:rPr>
              <w:t xml:space="preserve"> </w:t>
            </w:r>
            <w:proofErr w:type="spellStart"/>
            <w:r w:rsidRPr="00AE20C5">
              <w:rPr>
                <w:rFonts w:ascii="한컴바탕" w:eastAsia="한컴바탕" w:hAnsi="한컴바탕" w:cs="한컴바탕" w:hint="eastAsia"/>
                <w:spacing w:val="-4"/>
                <w:szCs w:val="21"/>
                <w:lang w:eastAsia="ko-KR"/>
              </w:rPr>
              <w:t>우편송부한다</w:t>
            </w:r>
            <w:proofErr w:type="spellEnd"/>
            <w:r w:rsidRPr="00AE20C5">
              <w:rPr>
                <w:rFonts w:ascii="한컴바탕" w:eastAsia="한컴바탕" w:hAnsi="한컴바탕" w:cs="한컴바탕" w:hint="eastAsia"/>
                <w:spacing w:val="-4"/>
                <w:szCs w:val="21"/>
                <w:lang w:eastAsia="ko-KR"/>
              </w:rPr>
              <w:t xml:space="preserve">. </w:t>
            </w:r>
            <w:proofErr w:type="spellStart"/>
            <w:r w:rsidRPr="00AE20C5">
              <w:rPr>
                <w:rFonts w:ascii="한컴바탕" w:eastAsia="한컴바탕" w:hAnsi="한컴바탕" w:cs="한컴바탕" w:hint="eastAsia"/>
                <w:spacing w:val="-4"/>
                <w:szCs w:val="21"/>
                <w:lang w:eastAsia="ko-KR"/>
              </w:rPr>
              <w:t>주외</w:t>
            </w:r>
            <w:proofErr w:type="spellEnd"/>
            <w:r w:rsidRPr="00AE20C5">
              <w:rPr>
                <w:rFonts w:ascii="한컴바탕" w:eastAsia="한컴바탕" w:hAnsi="한컴바탕" w:cs="한컴바탕" w:hint="eastAsia"/>
                <w:spacing w:val="-4"/>
                <w:szCs w:val="21"/>
                <w:lang w:eastAsia="ko-KR"/>
              </w:rPr>
              <w:t xml:space="preserve"> 대/공/영사관은 외</w:t>
            </w:r>
            <w:r w:rsidRPr="00AE20C5">
              <w:rPr>
                <w:rFonts w:ascii="한컴바탕" w:eastAsia="한컴바탕" w:hAnsi="한컴바탕" w:cs="한컴바탕" w:hint="eastAsia"/>
                <w:spacing w:val="-4"/>
                <w:szCs w:val="21"/>
                <w:lang w:eastAsia="ko-KR"/>
              </w:rPr>
              <w:lastRenderedPageBreak/>
              <w:t xml:space="preserve">교부 영사사의 통지에 근거하고, 공안기관 출입국관리부문은 성급 인민정부 인력자원사회보장부문 또는 외국 전문가 주관부문의 공문에 근거하여 각자 직능에 따라 관련인원이 장기 멀티비자, 업무비자 또는 2년~5년 외국인 거주허가를 심사발급 받을 수 있도록 한다. </w:t>
            </w:r>
          </w:p>
          <w:p w:rsidR="002F20DB" w:rsidRPr="00AE20C5" w:rsidRDefault="002F20DB" w:rsidP="00AE20C5">
            <w:pPr>
              <w:wordWrap w:val="0"/>
              <w:topLinePunct/>
              <w:autoSpaceDN w:val="0"/>
              <w:adjustRightInd w:val="0"/>
              <w:snapToGrid w:val="0"/>
              <w:spacing w:line="290" w:lineRule="atLeast"/>
              <w:ind w:firstLine="412"/>
              <w:jc w:val="both"/>
              <w:rPr>
                <w:rFonts w:ascii="한컴바탕" w:eastAsia="한컴바탕" w:hAnsi="한컴바탕" w:cs="한컴바탕" w:hint="eastAsia"/>
                <w:spacing w:val="-2"/>
                <w:szCs w:val="21"/>
                <w:lang w:eastAsia="ko-KR"/>
              </w:rPr>
            </w:pPr>
            <w:r w:rsidRPr="00AE20C5">
              <w:rPr>
                <w:rFonts w:ascii="한컴바탕" w:eastAsia="한컴바탕" w:hAnsi="한컴바탕" w:cs="한컴바탕" w:hint="eastAsia"/>
                <w:spacing w:val="-2"/>
                <w:szCs w:val="21"/>
                <w:lang w:eastAsia="ko-KR"/>
              </w:rPr>
              <w:t xml:space="preserve">(3) 본 통지 제1조 제1, 2, 3, 4관에 포함되는 고급인력 및 그 배우자와 18세 미만 미혼자녀 본인이 영구 거주수속 처리에 대한 의향이 있고 관련조건에 부합하는 경우, 인력도입계획 집행부문 또는 지방이 </w:t>
            </w:r>
            <w:proofErr w:type="spellStart"/>
            <w:r w:rsidRPr="00AE20C5">
              <w:rPr>
                <w:rFonts w:ascii="한컴바탕" w:eastAsia="한컴바탕" w:hAnsi="한컴바탕" w:cs="한컴바탕" w:hint="eastAsia"/>
                <w:spacing w:val="-2"/>
                <w:szCs w:val="21"/>
                <w:lang w:eastAsia="ko-KR"/>
              </w:rPr>
              <w:t>등기표와</w:t>
            </w:r>
            <w:proofErr w:type="spellEnd"/>
            <w:r w:rsidRPr="00AE20C5">
              <w:rPr>
                <w:rFonts w:ascii="한컴바탕" w:eastAsia="한컴바탕" w:hAnsi="한컴바탕" w:cs="한컴바탕" w:hint="eastAsia"/>
                <w:spacing w:val="-2"/>
                <w:szCs w:val="21"/>
                <w:lang w:eastAsia="ko-KR"/>
              </w:rPr>
              <w:t xml:space="preserve"> 명단을 작성하여 관련 증명문건과 함께 인력자원사회보장부문 전문기술인원관리사에 제출하여 </w:t>
            </w:r>
            <w:proofErr w:type="spellStart"/>
            <w:r w:rsidRPr="00AE20C5">
              <w:rPr>
                <w:rFonts w:ascii="한컴바탕" w:eastAsia="한컴바탕" w:hAnsi="한컴바탕" w:cs="한컴바탕" w:hint="eastAsia"/>
                <w:spacing w:val="-2"/>
                <w:szCs w:val="21"/>
                <w:lang w:eastAsia="ko-KR"/>
              </w:rPr>
              <w:t>심사결정한다</w:t>
            </w:r>
            <w:proofErr w:type="spellEnd"/>
            <w:r w:rsidRPr="00AE20C5">
              <w:rPr>
                <w:rFonts w:ascii="한컴바탕" w:eastAsia="한컴바탕" w:hAnsi="한컴바탕" w:cs="한컴바탕" w:hint="eastAsia"/>
                <w:spacing w:val="-2"/>
                <w:szCs w:val="21"/>
                <w:lang w:eastAsia="ko-KR"/>
              </w:rPr>
              <w:t xml:space="preserve">. </w:t>
            </w:r>
            <w:proofErr w:type="spellStart"/>
            <w:r w:rsidRPr="00AE20C5">
              <w:rPr>
                <w:rFonts w:ascii="한컴바탕" w:eastAsia="한컴바탕" w:hAnsi="한컴바탕" w:cs="한컴바탕" w:hint="eastAsia"/>
                <w:spacing w:val="-2"/>
                <w:szCs w:val="21"/>
                <w:lang w:eastAsia="ko-KR"/>
              </w:rPr>
              <w:t>인력자원사회보장부는</w:t>
            </w:r>
            <w:proofErr w:type="spellEnd"/>
            <w:r w:rsidRPr="00AE20C5">
              <w:rPr>
                <w:rFonts w:ascii="한컴바탕" w:eastAsia="한컴바탕" w:hAnsi="한컴바탕" w:cs="한컴바탕" w:hint="eastAsia"/>
                <w:spacing w:val="-2"/>
                <w:szCs w:val="21"/>
                <w:lang w:eastAsia="ko-KR"/>
              </w:rPr>
              <w:t xml:space="preserve"> 정기적으로 </w:t>
            </w:r>
            <w:proofErr w:type="spellStart"/>
            <w:r w:rsidRPr="00AE20C5">
              <w:rPr>
                <w:rFonts w:ascii="한컴바탕" w:eastAsia="한컴바탕" w:hAnsi="한컴바탕" w:cs="한컴바탕" w:hint="eastAsia"/>
                <w:spacing w:val="-2"/>
                <w:szCs w:val="21"/>
                <w:lang w:eastAsia="ko-KR"/>
              </w:rPr>
              <w:t>공안부에</w:t>
            </w:r>
            <w:proofErr w:type="spellEnd"/>
            <w:r w:rsidRPr="00AE20C5">
              <w:rPr>
                <w:rFonts w:ascii="한컴바탕" w:eastAsia="한컴바탕" w:hAnsi="한컴바탕" w:cs="한컴바탕" w:hint="eastAsia"/>
                <w:spacing w:val="-2"/>
                <w:szCs w:val="21"/>
                <w:lang w:eastAsia="ko-KR"/>
              </w:rPr>
              <w:t xml:space="preserve"> 명단을 제공한다. </w:t>
            </w:r>
            <w:proofErr w:type="spellStart"/>
            <w:r w:rsidRPr="00AE20C5">
              <w:rPr>
                <w:rFonts w:ascii="한컴바탕" w:eastAsia="한컴바탕" w:hAnsi="한컴바탕" w:cs="한컴바탕" w:hint="eastAsia"/>
                <w:spacing w:val="-2"/>
                <w:szCs w:val="21"/>
                <w:lang w:eastAsia="ko-KR"/>
              </w:rPr>
              <w:t>공안부는</w:t>
            </w:r>
            <w:proofErr w:type="spellEnd"/>
            <w:r w:rsidRPr="00AE20C5">
              <w:rPr>
                <w:rFonts w:ascii="한컴바탕" w:eastAsia="한컴바탕" w:hAnsi="한컴바탕" w:cs="한컴바탕" w:hint="eastAsia"/>
                <w:spacing w:val="-2"/>
                <w:szCs w:val="21"/>
                <w:lang w:eastAsia="ko-KR"/>
              </w:rPr>
              <w:t xml:space="preserve"> 유관 지방 공안부문에 명단 중 관련인원의 &lt;&lt;외국인 영구 </w:t>
            </w:r>
            <w:proofErr w:type="spellStart"/>
            <w:r w:rsidRPr="00AE20C5">
              <w:rPr>
                <w:rFonts w:ascii="한컴바탕" w:eastAsia="한컴바탕" w:hAnsi="한컴바탕" w:cs="한컴바탕" w:hint="eastAsia"/>
                <w:spacing w:val="-2"/>
                <w:szCs w:val="21"/>
                <w:lang w:eastAsia="ko-KR"/>
              </w:rPr>
              <w:t>거주증</w:t>
            </w:r>
            <w:proofErr w:type="spellEnd"/>
            <w:r w:rsidRPr="00AE20C5">
              <w:rPr>
                <w:rFonts w:ascii="한컴바탕" w:eastAsia="한컴바탕" w:hAnsi="한컴바탕" w:cs="한컴바탕" w:hint="eastAsia"/>
                <w:spacing w:val="-2"/>
                <w:szCs w:val="21"/>
                <w:lang w:eastAsia="ko-KR"/>
              </w:rPr>
              <w:t>&gt;&gt;심사발급에 대해 통지한다. 명단 중 확정된 외국국적 고급인력</w:t>
            </w:r>
            <w:r w:rsidRPr="00AE20C5">
              <w:rPr>
                <w:rFonts w:ascii="한컴바탕" w:eastAsia="한컴바탕" w:hAnsi="한컴바탕" w:cs="한컴바탕"/>
                <w:spacing w:val="-2"/>
                <w:szCs w:val="21"/>
                <w:lang w:eastAsia="ko-KR"/>
              </w:rPr>
              <w:t>은</w:t>
            </w:r>
            <w:r w:rsidRPr="00AE20C5">
              <w:rPr>
                <w:rFonts w:ascii="한컴바탕" w:eastAsia="한컴바탕" w:hAnsi="한컴바탕" w:cs="한컴바탕" w:hint="eastAsia"/>
                <w:spacing w:val="-2"/>
                <w:szCs w:val="21"/>
                <w:lang w:eastAsia="ko-KR"/>
              </w:rPr>
              <w:t xml:space="preserve"> 여권 복사본만을 제공하고 장려증명, 과학연구 성과증명 등 증명자료와 건강증명을 제출할 필요가 없다. </w:t>
            </w:r>
          </w:p>
          <w:p w:rsidR="002F20DB" w:rsidRPr="00560946" w:rsidRDefault="002F20DB" w:rsidP="00560946">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560946">
              <w:rPr>
                <w:rFonts w:ascii="한컴바탕" w:eastAsia="한컴바탕" w:hAnsi="한컴바탕" w:cs="한컴바탕" w:hint="eastAsia"/>
                <w:szCs w:val="21"/>
                <w:lang w:eastAsia="ko-KR"/>
              </w:rPr>
              <w:t xml:space="preserve">본 통지 제1조 제1, 2, 3관에 포함된 고급인력의 외국국적 배우자는 혼인증명, 건강증명, 국외 </w:t>
            </w:r>
            <w:proofErr w:type="spellStart"/>
            <w:r w:rsidRPr="00560946">
              <w:rPr>
                <w:rFonts w:ascii="한컴바탕" w:eastAsia="한컴바탕" w:hAnsi="한컴바탕" w:cs="한컴바탕" w:hint="eastAsia"/>
                <w:szCs w:val="21"/>
                <w:lang w:eastAsia="ko-KR"/>
              </w:rPr>
              <w:t>무범죄기록의</w:t>
            </w:r>
            <w:proofErr w:type="spellEnd"/>
            <w:r w:rsidRPr="00560946">
              <w:rPr>
                <w:rFonts w:ascii="한컴바탕" w:eastAsia="한컴바탕" w:hAnsi="한컴바탕" w:cs="한컴바탕" w:hint="eastAsia"/>
                <w:szCs w:val="21"/>
                <w:lang w:eastAsia="ko-KR"/>
              </w:rPr>
              <w:t xml:space="preserve"> 본인 서면 성명(声明) 및 여권사본을 제출한다. 18세 미만 미혼 외국국적 자녀는 가족관계증명 및 여권사본을 제출한다. 본 통지 제1조 제4관의 고급인력의 외국국적 배우자는 혼인증명, 건강증명, 국외 </w:t>
            </w:r>
            <w:proofErr w:type="spellStart"/>
            <w:r w:rsidRPr="00560946">
              <w:rPr>
                <w:rFonts w:ascii="한컴바탕" w:eastAsia="한컴바탕" w:hAnsi="한컴바탕" w:cs="한컴바탕" w:hint="eastAsia"/>
                <w:szCs w:val="21"/>
                <w:lang w:eastAsia="ko-KR"/>
              </w:rPr>
              <w:t>무범죄기록</w:t>
            </w:r>
            <w:proofErr w:type="spellEnd"/>
            <w:r w:rsidRPr="00560946">
              <w:rPr>
                <w:rFonts w:ascii="한컴바탕" w:eastAsia="한컴바탕" w:hAnsi="한컴바탕" w:cs="한컴바탕" w:hint="eastAsia"/>
                <w:szCs w:val="21"/>
                <w:lang w:eastAsia="ko-KR"/>
              </w:rPr>
              <w:t xml:space="preserve"> 증명 및 여권 사본을 제출하고, 18세 미만 미혼 외국국적 자녀는 가족관계증명 및 여권 사본을 제출한다. </w:t>
            </w:r>
          </w:p>
          <w:p w:rsidR="002F20DB" w:rsidRPr="00AE20C5" w:rsidRDefault="002F20DB" w:rsidP="00AE20C5">
            <w:pPr>
              <w:wordWrap w:val="0"/>
              <w:topLinePunct/>
              <w:autoSpaceDN w:val="0"/>
              <w:adjustRightInd w:val="0"/>
              <w:snapToGrid w:val="0"/>
              <w:spacing w:line="290" w:lineRule="atLeast"/>
              <w:ind w:firstLine="396"/>
              <w:jc w:val="both"/>
              <w:rPr>
                <w:rFonts w:ascii="한컴바탕" w:eastAsia="한컴바탕" w:hAnsi="한컴바탕" w:cs="한컴바탕" w:hint="eastAsia"/>
                <w:spacing w:val="-6"/>
                <w:szCs w:val="21"/>
                <w:lang w:eastAsia="ko-KR"/>
              </w:rPr>
            </w:pPr>
            <w:r w:rsidRPr="00AE20C5">
              <w:rPr>
                <w:rFonts w:ascii="한컴바탕" w:eastAsia="한컴바탕" w:hAnsi="한컴바탕" w:cs="한컴바탕" w:hint="eastAsia"/>
                <w:spacing w:val="-6"/>
                <w:szCs w:val="21"/>
                <w:lang w:eastAsia="ko-KR"/>
              </w:rPr>
              <w:t>(4) 조건에 부합하는 외국국적 고급인력</w:t>
            </w:r>
            <w:r w:rsidRPr="00AE20C5">
              <w:rPr>
                <w:rFonts w:ascii="한컴바탕" w:eastAsia="한컴바탕" w:hAnsi="한컴바탕" w:cs="한컴바탕"/>
                <w:spacing w:val="-6"/>
                <w:szCs w:val="21"/>
                <w:lang w:eastAsia="ko-KR"/>
              </w:rPr>
              <w:t>이</w:t>
            </w:r>
            <w:r w:rsidRPr="00AE20C5">
              <w:rPr>
                <w:rFonts w:ascii="한컴바탕" w:eastAsia="한컴바탕" w:hAnsi="한컴바탕" w:cs="한컴바탕" w:hint="eastAsia"/>
                <w:spacing w:val="-6"/>
                <w:szCs w:val="21"/>
                <w:lang w:eastAsia="ko-KR"/>
              </w:rPr>
              <w:t xml:space="preserve"> 중국 정착전문가증 또는 외국전문가증의 처리를 신청하는 경우, 소속 중앙과 국가기관 부문위원회, 직속기구, 중앙기업 또는 각 성, 자치구, 직할시 인력자원사회보장부문 또는 외국 전문가 주관부문이 명단을 </w:t>
            </w:r>
            <w:proofErr w:type="spellStart"/>
            <w:r w:rsidRPr="00AE20C5">
              <w:rPr>
                <w:rFonts w:ascii="한컴바탕" w:eastAsia="한컴바탕" w:hAnsi="한컴바탕" w:cs="한컴바탕" w:hint="eastAsia"/>
                <w:spacing w:val="-6"/>
                <w:szCs w:val="21"/>
                <w:lang w:eastAsia="ko-KR"/>
              </w:rPr>
              <w:t>인력자원사회보장부</w:t>
            </w:r>
            <w:proofErr w:type="spellEnd"/>
            <w:r w:rsidRPr="00AE20C5">
              <w:rPr>
                <w:rFonts w:ascii="한컴바탕" w:eastAsia="한컴바탕" w:hAnsi="한컴바탕" w:cs="한컴바탕" w:hint="eastAsia"/>
                <w:spacing w:val="-6"/>
                <w:szCs w:val="21"/>
                <w:lang w:eastAsia="ko-KR"/>
              </w:rPr>
              <w:t xml:space="preserve"> 또는 </w:t>
            </w:r>
            <w:proofErr w:type="spellStart"/>
            <w:r w:rsidRPr="00AE20C5">
              <w:rPr>
                <w:rFonts w:ascii="한컴바탕" w:eastAsia="한컴바탕" w:hAnsi="한컴바탕" w:cs="한컴바탕" w:hint="eastAsia"/>
                <w:spacing w:val="-6"/>
                <w:szCs w:val="21"/>
                <w:lang w:eastAsia="ko-KR"/>
              </w:rPr>
              <w:t>외국전문가국에</w:t>
            </w:r>
            <w:proofErr w:type="spellEnd"/>
            <w:r w:rsidRPr="00AE20C5">
              <w:rPr>
                <w:rFonts w:ascii="한컴바탕" w:eastAsia="한컴바탕" w:hAnsi="한컴바탕" w:cs="한컴바탕" w:hint="eastAsia"/>
                <w:spacing w:val="-6"/>
                <w:szCs w:val="21"/>
                <w:lang w:eastAsia="ko-KR"/>
              </w:rPr>
              <w:t xml:space="preserve"> 보고하여 심사비준 동의를 거친 후 증서를 발급하여 관련 혜택을 향유할 수 있다. </w:t>
            </w:r>
          </w:p>
          <w:p w:rsidR="002F20DB" w:rsidRPr="00560946" w:rsidRDefault="002F20DB" w:rsidP="00560946">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2F20DB" w:rsidRPr="00AE20C5" w:rsidRDefault="002F20DB" w:rsidP="00AE20C5">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AE20C5">
              <w:rPr>
                <w:rFonts w:ascii="한컴바탕" w:eastAsia="한컴바탕" w:hAnsi="한컴바탕" w:cs="한컴바탕" w:hint="eastAsia"/>
                <w:szCs w:val="21"/>
                <w:lang w:eastAsia="ko-KR"/>
              </w:rPr>
              <w:t>4. 기타사항</w:t>
            </w:r>
          </w:p>
          <w:p w:rsidR="002F20DB" w:rsidRPr="00560946" w:rsidRDefault="002F20DB" w:rsidP="00560946">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560946">
              <w:rPr>
                <w:rFonts w:ascii="한컴바탕" w:eastAsia="한컴바탕" w:hAnsi="한컴바탕" w:cs="한컴바탕" w:hint="eastAsia"/>
                <w:szCs w:val="21"/>
                <w:lang w:eastAsia="ko-KR"/>
              </w:rPr>
              <w:t>중점 인력도입 계획에 포함되지 않은 고급인력 및 그 가족자녀의 비자와 거주수속은 계속하여 《해외 고급 유학인력 귀국업무 녹색통로 관련 출입국 및 거주편의 문제에 관한 통지》(</w:t>
            </w:r>
            <w:proofErr w:type="spellStart"/>
            <w:r w:rsidRPr="00560946">
              <w:rPr>
                <w:rFonts w:ascii="한컴바탕" w:eastAsia="한컴바탕" w:hAnsi="한컴바탕" w:cs="한컴바탕" w:hint="eastAsia"/>
                <w:szCs w:val="21"/>
                <w:lang w:eastAsia="ko-KR"/>
              </w:rPr>
              <w:t>인사부발</w:t>
            </w:r>
            <w:proofErr w:type="spellEnd"/>
            <w:r w:rsidRPr="00560946">
              <w:rPr>
                <w:rFonts w:ascii="한컴바탕" w:eastAsia="한컴바탕" w:hAnsi="한컴바탕" w:cs="한컴바탕" w:hint="eastAsia"/>
                <w:szCs w:val="21"/>
                <w:lang w:eastAsia="ko-KR"/>
              </w:rPr>
              <w:t xml:space="preserve">[2009]113호)에 따라 관련 규정을 집행한다. </w:t>
            </w:r>
          </w:p>
          <w:p w:rsidR="002F20DB" w:rsidRPr="00AE20C5" w:rsidRDefault="002F20DB" w:rsidP="00AE20C5">
            <w:pPr>
              <w:wordWrap w:val="0"/>
              <w:topLinePunct/>
              <w:autoSpaceDN w:val="0"/>
              <w:adjustRightInd w:val="0"/>
              <w:snapToGrid w:val="0"/>
              <w:spacing w:line="290" w:lineRule="atLeast"/>
              <w:ind w:firstLine="396"/>
              <w:jc w:val="both"/>
              <w:rPr>
                <w:rFonts w:ascii="한컴바탕" w:eastAsia="한컴바탕" w:hAnsi="한컴바탕" w:cs="한컴바탕" w:hint="eastAsia"/>
                <w:spacing w:val="-6"/>
                <w:szCs w:val="21"/>
                <w:lang w:eastAsia="ko-KR"/>
              </w:rPr>
            </w:pPr>
            <w:r w:rsidRPr="00AE20C5">
              <w:rPr>
                <w:rFonts w:ascii="한컴바탕" w:eastAsia="한컴바탕" w:hAnsi="한컴바탕" w:cs="한컴바탕" w:hint="eastAsia"/>
                <w:spacing w:val="-6"/>
                <w:szCs w:val="21"/>
                <w:lang w:eastAsia="ko-KR"/>
              </w:rPr>
              <w:lastRenderedPageBreak/>
              <w:t xml:space="preserve">각 급 </w:t>
            </w:r>
            <w:r w:rsidRPr="00AE20C5">
              <w:rPr>
                <w:rFonts w:ascii="한컴바탕" w:eastAsia="한컴바탕" w:hAnsi="한컴바탕" w:cs="한컴바탕"/>
                <w:spacing w:val="-6"/>
                <w:szCs w:val="21"/>
                <w:lang w:eastAsia="ko-KR"/>
              </w:rPr>
              <w:t>“</w:t>
            </w:r>
            <w:r w:rsidRPr="00AE20C5">
              <w:rPr>
                <w:rFonts w:ascii="한컴바탕" w:eastAsia="한컴바탕" w:hAnsi="한컴바탕" w:cs="한컴바탕" w:hint="eastAsia"/>
                <w:spacing w:val="-6"/>
                <w:szCs w:val="21"/>
                <w:lang w:eastAsia="ko-KR"/>
              </w:rPr>
              <w:t>천인계획</w:t>
            </w:r>
            <w:r w:rsidRPr="00AE20C5">
              <w:rPr>
                <w:rFonts w:ascii="한컴바탕" w:eastAsia="한컴바탕" w:hAnsi="한컴바탕" w:cs="한컴바탕"/>
                <w:spacing w:val="-6"/>
                <w:szCs w:val="21"/>
                <w:lang w:eastAsia="ko-KR"/>
              </w:rPr>
              <w:t>”</w:t>
            </w:r>
            <w:r w:rsidRPr="00AE20C5">
              <w:rPr>
                <w:rFonts w:ascii="한컴바탕" w:eastAsia="한컴바탕" w:hAnsi="한컴바탕" w:cs="한컴바탕" w:hint="eastAsia"/>
                <w:spacing w:val="-6"/>
                <w:szCs w:val="21"/>
                <w:lang w:eastAsia="ko-KR"/>
              </w:rPr>
              <w:t xml:space="preserve"> 서비스 창구는 적극적으로 서비스 분야를 확장하여 서비스 품질을 향상시키고 외국국적 인력에 포함되어 있는 각 유형의 해외 고급 인력에게 맞춤형, </w:t>
            </w:r>
            <w:proofErr w:type="spellStart"/>
            <w:r w:rsidRPr="00AE20C5">
              <w:rPr>
                <w:rFonts w:ascii="한컴바탕" w:eastAsia="한컴바탕" w:hAnsi="한컴바탕" w:cs="한컴바탕" w:hint="eastAsia"/>
                <w:spacing w:val="-6"/>
                <w:szCs w:val="21"/>
                <w:lang w:eastAsia="ko-KR"/>
              </w:rPr>
              <w:t>원스톱</w:t>
            </w:r>
            <w:proofErr w:type="spellEnd"/>
            <w:r w:rsidRPr="00AE20C5">
              <w:rPr>
                <w:rFonts w:ascii="한컴바탕" w:eastAsia="한컴바탕" w:hAnsi="한컴바탕" w:cs="한컴바탕" w:hint="eastAsia"/>
                <w:spacing w:val="-6"/>
                <w:szCs w:val="21"/>
                <w:lang w:eastAsia="ko-KR"/>
              </w:rPr>
              <w:t xml:space="preserve">, </w:t>
            </w:r>
            <w:proofErr w:type="spellStart"/>
            <w:r w:rsidRPr="00AE20C5">
              <w:rPr>
                <w:rFonts w:ascii="한컴바탕" w:eastAsia="한컴바탕" w:hAnsi="한컴바탕" w:cs="한컴바탕" w:hint="eastAsia"/>
                <w:spacing w:val="-6"/>
                <w:szCs w:val="21"/>
                <w:lang w:eastAsia="ko-KR"/>
              </w:rPr>
              <w:t>전방위적</w:t>
            </w:r>
            <w:proofErr w:type="spellEnd"/>
            <w:r w:rsidRPr="00AE20C5">
              <w:rPr>
                <w:rFonts w:ascii="한컴바탕" w:eastAsia="한컴바탕" w:hAnsi="한컴바탕" w:cs="한컴바탕" w:hint="eastAsia"/>
                <w:spacing w:val="-6"/>
                <w:szCs w:val="21"/>
                <w:lang w:eastAsia="ko-KR"/>
              </w:rPr>
              <w:t xml:space="preserve"> 서비스를 제공하고 각종 구체적인 업무를 처리한다. </w:t>
            </w:r>
          </w:p>
          <w:p w:rsidR="002F20DB" w:rsidRPr="00AE20C5" w:rsidRDefault="002F20DB" w:rsidP="00AE20C5">
            <w:pPr>
              <w:wordWrap w:val="0"/>
              <w:topLinePunct/>
              <w:autoSpaceDN w:val="0"/>
              <w:adjustRightInd w:val="0"/>
              <w:snapToGrid w:val="0"/>
              <w:spacing w:line="290" w:lineRule="atLeast"/>
              <w:ind w:firstLine="396"/>
              <w:jc w:val="both"/>
              <w:rPr>
                <w:rFonts w:ascii="한컴바탕" w:eastAsia="한컴바탕" w:hAnsi="한컴바탕" w:cs="한컴바탕" w:hint="eastAsia"/>
                <w:spacing w:val="-6"/>
                <w:szCs w:val="21"/>
                <w:lang w:eastAsia="ko-KR"/>
              </w:rPr>
            </w:pPr>
            <w:r w:rsidRPr="00AE20C5">
              <w:rPr>
                <w:rFonts w:ascii="한컴바탕" w:eastAsia="한컴바탕" w:hAnsi="한컴바탕" w:cs="한컴바탕" w:hint="eastAsia"/>
                <w:spacing w:val="-6"/>
                <w:szCs w:val="21"/>
                <w:lang w:eastAsia="ko-KR"/>
              </w:rPr>
              <w:t>외국 고급인력에게 중국업무 비자 및 거주편의를 제공하는 것은 해외 고급인력 도입의 강도를 확대하는 중요한 조치이다. 각 급 조직, 인력자원사회보장, 외교, 공안, 외국전문(外专) 부문은 이러한 업무의 중요성을 충분히 인식하고 협력강화, 완벽한 서비스를 통해 소강사회(小康社会, 역주: 중진국</w:t>
            </w:r>
            <w:r w:rsidRPr="00AE20C5">
              <w:rPr>
                <w:rFonts w:ascii="한컴바탕" w:eastAsia="한컴바탕" w:hAnsi="한컴바탕" w:cs="한컴바탕"/>
                <w:spacing w:val="-6"/>
                <w:szCs w:val="21"/>
                <w:lang w:eastAsia="ko-KR"/>
              </w:rPr>
              <w:t xml:space="preserve"> </w:t>
            </w:r>
            <w:r w:rsidRPr="00AE20C5">
              <w:rPr>
                <w:rFonts w:ascii="한컴바탕" w:eastAsia="한컴바탕" w:hAnsi="한컴바탕" w:cs="한컴바탕" w:hint="eastAsia"/>
                <w:spacing w:val="-6"/>
                <w:szCs w:val="21"/>
                <w:lang w:eastAsia="ko-KR"/>
              </w:rPr>
              <w:t>수준의</w:t>
            </w:r>
            <w:r w:rsidRPr="00AE20C5">
              <w:rPr>
                <w:rFonts w:ascii="한컴바탕" w:eastAsia="한컴바탕" w:hAnsi="한컴바탕" w:cs="한컴바탕"/>
                <w:spacing w:val="-6"/>
                <w:szCs w:val="21"/>
                <w:lang w:eastAsia="ko-KR"/>
              </w:rPr>
              <w:t xml:space="preserve"> </w:t>
            </w:r>
            <w:r w:rsidRPr="00AE20C5">
              <w:rPr>
                <w:rFonts w:ascii="한컴바탕" w:eastAsia="한컴바탕" w:hAnsi="한컴바탕" w:cs="한컴바탕" w:hint="eastAsia"/>
                <w:spacing w:val="-6"/>
                <w:szCs w:val="21"/>
                <w:lang w:eastAsia="ko-KR"/>
              </w:rPr>
              <w:t>사회·경제</w:t>
            </w:r>
            <w:r w:rsidRPr="00AE20C5">
              <w:rPr>
                <w:rFonts w:ascii="한컴바탕" w:eastAsia="한컴바탕" w:hAnsi="한컴바탕" w:cs="한컴바탕"/>
                <w:spacing w:val="-6"/>
                <w:szCs w:val="21"/>
                <w:lang w:eastAsia="ko-KR"/>
              </w:rPr>
              <w:t xml:space="preserve"> </w:t>
            </w:r>
            <w:r w:rsidRPr="00AE20C5">
              <w:rPr>
                <w:rFonts w:ascii="한컴바탕" w:eastAsia="한컴바탕" w:hAnsi="한컴바탕" w:cs="한컴바탕" w:hint="eastAsia"/>
                <w:spacing w:val="-6"/>
                <w:szCs w:val="21"/>
                <w:lang w:eastAsia="ko-KR"/>
              </w:rPr>
              <w:t xml:space="preserve">상황)와 </w:t>
            </w:r>
            <w:proofErr w:type="spellStart"/>
            <w:r w:rsidRPr="00AE20C5">
              <w:rPr>
                <w:rFonts w:ascii="한컴바탕" w:eastAsia="한컴바탕" w:hAnsi="한컴바탕" w:cs="한컴바탕" w:hint="eastAsia"/>
                <w:spacing w:val="-6"/>
                <w:szCs w:val="21"/>
                <w:lang w:eastAsia="ko-KR"/>
              </w:rPr>
              <w:t>혁신형</w:t>
            </w:r>
            <w:proofErr w:type="spellEnd"/>
            <w:r w:rsidRPr="00AE20C5">
              <w:rPr>
                <w:rFonts w:ascii="한컴바탕" w:eastAsia="한컴바탕" w:hAnsi="한컴바탕" w:cs="한컴바탕" w:hint="eastAsia"/>
                <w:spacing w:val="-6"/>
                <w:szCs w:val="21"/>
                <w:lang w:eastAsia="ko-KR"/>
              </w:rPr>
              <w:t xml:space="preserve"> 국가건설에 도움이 되는 인력수급을 보장한다. </w:t>
            </w:r>
          </w:p>
          <w:p w:rsidR="002F20DB" w:rsidRPr="00560946" w:rsidRDefault="002F20DB" w:rsidP="00560946">
            <w:pPr>
              <w:wordWrap w:val="0"/>
              <w:topLinePunct/>
              <w:autoSpaceDN w:val="0"/>
              <w:adjustRightInd w:val="0"/>
              <w:snapToGrid w:val="0"/>
              <w:spacing w:line="290" w:lineRule="atLeast"/>
              <w:ind w:firstLine="420"/>
              <w:jc w:val="right"/>
              <w:rPr>
                <w:rFonts w:ascii="한컴바탕" w:eastAsia="한컴바탕" w:hAnsi="한컴바탕" w:cs="한컴바탕" w:hint="eastAsia"/>
                <w:szCs w:val="21"/>
                <w:lang w:eastAsia="ko-KR"/>
              </w:rPr>
            </w:pPr>
          </w:p>
          <w:p w:rsidR="002F20DB" w:rsidRPr="00560946" w:rsidRDefault="002F20DB" w:rsidP="00560946">
            <w:pPr>
              <w:wordWrap w:val="0"/>
              <w:topLinePunct/>
              <w:autoSpaceDN w:val="0"/>
              <w:adjustRightInd w:val="0"/>
              <w:snapToGrid w:val="0"/>
              <w:spacing w:line="290" w:lineRule="atLeast"/>
              <w:ind w:firstLine="420"/>
              <w:jc w:val="right"/>
              <w:rPr>
                <w:rFonts w:ascii="한컴바탕" w:eastAsia="한컴바탕" w:hAnsi="한컴바탕" w:cs="한컴바탕"/>
                <w:szCs w:val="21"/>
                <w:lang w:eastAsia="ko-KR"/>
              </w:rPr>
            </w:pPr>
            <w:proofErr w:type="spellStart"/>
            <w:r w:rsidRPr="00560946">
              <w:rPr>
                <w:rFonts w:ascii="한컴바탕" w:eastAsia="한컴바탕" w:hAnsi="한컴바탕" w:cs="한컴바탕" w:hint="eastAsia"/>
                <w:szCs w:val="21"/>
                <w:lang w:eastAsia="ko-KR"/>
              </w:rPr>
              <w:t>중공중앙조직부</w:t>
            </w:r>
            <w:proofErr w:type="spellEnd"/>
            <w:r w:rsidRPr="00560946">
              <w:rPr>
                <w:rFonts w:ascii="한컴바탕" w:eastAsia="한컴바탕" w:hAnsi="한컴바탕" w:cs="한컴바탕"/>
                <w:szCs w:val="21"/>
                <w:lang w:eastAsia="ko-KR"/>
              </w:rPr>
              <w:t xml:space="preserve"> </w:t>
            </w:r>
          </w:p>
          <w:p w:rsidR="002F20DB" w:rsidRPr="00560946" w:rsidRDefault="002F20DB" w:rsidP="00560946">
            <w:pPr>
              <w:wordWrap w:val="0"/>
              <w:topLinePunct/>
              <w:autoSpaceDN w:val="0"/>
              <w:adjustRightInd w:val="0"/>
              <w:snapToGrid w:val="0"/>
              <w:spacing w:line="290" w:lineRule="atLeast"/>
              <w:ind w:firstLine="420"/>
              <w:jc w:val="right"/>
              <w:rPr>
                <w:rFonts w:ascii="한컴바탕" w:eastAsia="한컴바탕" w:hAnsi="한컴바탕" w:cs="한컴바탕"/>
                <w:szCs w:val="21"/>
                <w:lang w:eastAsia="ko-KR"/>
              </w:rPr>
            </w:pPr>
            <w:proofErr w:type="spellStart"/>
            <w:r w:rsidRPr="00560946">
              <w:rPr>
                <w:rFonts w:ascii="한컴바탕" w:eastAsia="한컴바탕" w:hAnsi="한컴바탕" w:cs="한컴바탕" w:hint="eastAsia"/>
                <w:szCs w:val="21"/>
                <w:lang w:eastAsia="ko-KR"/>
              </w:rPr>
              <w:t>인력자원사회보장부</w:t>
            </w:r>
            <w:proofErr w:type="spellEnd"/>
            <w:r w:rsidRPr="00560946">
              <w:rPr>
                <w:rFonts w:ascii="한컴바탕" w:eastAsia="한컴바탕" w:hAnsi="한컴바탕" w:cs="한컴바탕"/>
                <w:szCs w:val="21"/>
                <w:lang w:eastAsia="ko-KR"/>
              </w:rPr>
              <w:t xml:space="preserve"> </w:t>
            </w:r>
          </w:p>
          <w:p w:rsidR="002F20DB" w:rsidRPr="00560946" w:rsidRDefault="002F20DB" w:rsidP="00560946">
            <w:pPr>
              <w:wordWrap w:val="0"/>
              <w:topLinePunct/>
              <w:autoSpaceDN w:val="0"/>
              <w:adjustRightInd w:val="0"/>
              <w:snapToGrid w:val="0"/>
              <w:spacing w:line="290" w:lineRule="atLeast"/>
              <w:ind w:firstLine="420"/>
              <w:jc w:val="right"/>
              <w:rPr>
                <w:rFonts w:ascii="한컴바탕" w:eastAsia="한컴바탕" w:hAnsi="한컴바탕" w:cs="한컴바탕"/>
                <w:szCs w:val="21"/>
                <w:lang w:eastAsia="ko-KR"/>
              </w:rPr>
            </w:pPr>
            <w:r w:rsidRPr="00560946">
              <w:rPr>
                <w:rFonts w:ascii="한컴바탕" w:eastAsia="한컴바탕" w:hAnsi="한컴바탕" w:cs="한컴바탕" w:hint="eastAsia"/>
                <w:szCs w:val="21"/>
                <w:lang w:eastAsia="ko-KR"/>
              </w:rPr>
              <w:t>외교부</w:t>
            </w:r>
            <w:r w:rsidRPr="00560946">
              <w:rPr>
                <w:rFonts w:ascii="한컴바탕" w:eastAsia="한컴바탕" w:hAnsi="한컴바탕" w:cs="한컴바탕"/>
                <w:szCs w:val="21"/>
                <w:lang w:eastAsia="ko-KR"/>
              </w:rPr>
              <w:t xml:space="preserve"> </w:t>
            </w:r>
          </w:p>
          <w:p w:rsidR="002F20DB" w:rsidRPr="00560946" w:rsidRDefault="002F20DB" w:rsidP="00560946">
            <w:pPr>
              <w:wordWrap w:val="0"/>
              <w:topLinePunct/>
              <w:autoSpaceDN w:val="0"/>
              <w:adjustRightInd w:val="0"/>
              <w:snapToGrid w:val="0"/>
              <w:spacing w:line="290" w:lineRule="atLeast"/>
              <w:ind w:firstLine="420"/>
              <w:jc w:val="right"/>
              <w:rPr>
                <w:rFonts w:ascii="한컴바탕" w:eastAsia="한컴바탕" w:hAnsi="한컴바탕" w:cs="한컴바탕"/>
                <w:szCs w:val="21"/>
                <w:lang w:eastAsia="ko-KR"/>
              </w:rPr>
            </w:pPr>
            <w:proofErr w:type="spellStart"/>
            <w:r w:rsidRPr="00560946">
              <w:rPr>
                <w:rFonts w:ascii="한컴바탕" w:eastAsia="한컴바탕" w:hAnsi="한컴바탕" w:cs="한컴바탕" w:hint="eastAsia"/>
                <w:szCs w:val="21"/>
                <w:lang w:eastAsia="ko-KR"/>
              </w:rPr>
              <w:t>공안부</w:t>
            </w:r>
            <w:proofErr w:type="spellEnd"/>
            <w:r w:rsidRPr="00560946">
              <w:rPr>
                <w:rFonts w:ascii="한컴바탕" w:eastAsia="한컴바탕" w:hAnsi="한컴바탕" w:cs="한컴바탕"/>
                <w:szCs w:val="21"/>
                <w:lang w:eastAsia="ko-KR"/>
              </w:rPr>
              <w:t xml:space="preserve"> </w:t>
            </w:r>
          </w:p>
          <w:p w:rsidR="002F20DB" w:rsidRPr="00560946" w:rsidRDefault="002F20DB" w:rsidP="00560946">
            <w:pPr>
              <w:wordWrap w:val="0"/>
              <w:topLinePunct/>
              <w:autoSpaceDN w:val="0"/>
              <w:adjustRightInd w:val="0"/>
              <w:snapToGrid w:val="0"/>
              <w:spacing w:line="290" w:lineRule="atLeast"/>
              <w:ind w:firstLine="420"/>
              <w:jc w:val="right"/>
              <w:rPr>
                <w:rFonts w:ascii="한컴바탕" w:eastAsia="한컴바탕" w:hAnsi="한컴바탕" w:cs="한컴바탕"/>
                <w:szCs w:val="21"/>
                <w:lang w:eastAsia="ko-KR"/>
              </w:rPr>
            </w:pPr>
            <w:proofErr w:type="spellStart"/>
            <w:r w:rsidRPr="00560946">
              <w:rPr>
                <w:rFonts w:ascii="한컴바탕" w:eastAsia="한컴바탕" w:hAnsi="한컴바탕" w:cs="한컴바탕" w:hint="eastAsia"/>
                <w:szCs w:val="21"/>
                <w:lang w:eastAsia="ko-KR"/>
              </w:rPr>
              <w:t>국가외국전문가국</w:t>
            </w:r>
            <w:proofErr w:type="spellEnd"/>
            <w:r w:rsidRPr="00560946">
              <w:rPr>
                <w:rFonts w:ascii="한컴바탕" w:eastAsia="한컴바탕" w:hAnsi="한컴바탕" w:cs="한컴바탕"/>
                <w:szCs w:val="21"/>
                <w:lang w:eastAsia="ko-KR"/>
              </w:rPr>
              <w:t xml:space="preserve"> </w:t>
            </w:r>
          </w:p>
          <w:p w:rsidR="002F20DB" w:rsidRPr="00560946" w:rsidRDefault="002F20DB" w:rsidP="00560946">
            <w:pPr>
              <w:wordWrap w:val="0"/>
              <w:topLinePunct/>
              <w:autoSpaceDN w:val="0"/>
              <w:adjustRightInd w:val="0"/>
              <w:snapToGrid w:val="0"/>
              <w:spacing w:line="290" w:lineRule="atLeast"/>
              <w:ind w:firstLine="420"/>
              <w:jc w:val="right"/>
              <w:rPr>
                <w:rFonts w:ascii="한컴바탕" w:eastAsia="한컴바탕" w:hAnsi="한컴바탕" w:cs="한컴바탕"/>
                <w:szCs w:val="21"/>
                <w:lang w:eastAsia="ko-KR"/>
              </w:rPr>
            </w:pPr>
            <w:r w:rsidRPr="00560946">
              <w:rPr>
                <w:rFonts w:ascii="한컴바탕" w:eastAsia="한컴바탕" w:hAnsi="한컴바탕" w:cs="한컴바탕" w:hint="eastAsia"/>
                <w:szCs w:val="21"/>
                <w:lang w:eastAsia="ko-KR"/>
              </w:rPr>
              <w:t>2012년9월28일</w:t>
            </w:r>
          </w:p>
          <w:p w:rsidR="002F20DB" w:rsidRPr="00560946" w:rsidRDefault="002F20DB" w:rsidP="00560946">
            <w:pPr>
              <w:wordWrap w:val="0"/>
              <w:autoSpaceDN w:val="0"/>
              <w:snapToGrid w:val="0"/>
              <w:spacing w:line="290" w:lineRule="atLeast"/>
              <w:ind w:firstLine="420"/>
              <w:rPr>
                <w:rFonts w:ascii="한컴바탕" w:eastAsia="한컴바탕" w:hAnsi="한컴바탕" w:cs="한컴바탕"/>
                <w:szCs w:val="21"/>
              </w:rPr>
            </w:pPr>
          </w:p>
        </w:tc>
        <w:tc>
          <w:tcPr>
            <w:tcW w:w="539" w:type="dxa"/>
          </w:tcPr>
          <w:p w:rsidR="002F20DB" w:rsidRPr="00605785" w:rsidRDefault="002F20DB" w:rsidP="00605785">
            <w:pPr>
              <w:snapToGrid w:val="0"/>
              <w:spacing w:line="290" w:lineRule="atLeast"/>
              <w:ind w:firstLine="420"/>
              <w:rPr>
                <w:szCs w:val="21"/>
              </w:rPr>
            </w:pPr>
          </w:p>
        </w:tc>
        <w:tc>
          <w:tcPr>
            <w:tcW w:w="3958" w:type="dxa"/>
          </w:tcPr>
          <w:p w:rsidR="001F4C0E" w:rsidRDefault="0042502D" w:rsidP="001F4C0E">
            <w:pPr>
              <w:snapToGrid w:val="0"/>
              <w:spacing w:line="290" w:lineRule="atLeast"/>
              <w:ind w:firstLineChars="0" w:firstLine="0"/>
              <w:jc w:val="center"/>
              <w:rPr>
                <w:rFonts w:ascii="SimSun" w:eastAsiaTheme="minorEastAsia" w:hAnsi="SimSun" w:hint="eastAsia"/>
                <w:b/>
                <w:sz w:val="26"/>
                <w:szCs w:val="26"/>
              </w:rPr>
            </w:pPr>
            <w:r w:rsidRPr="001F4C0E">
              <w:rPr>
                <w:rFonts w:ascii="SimSun" w:hAnsi="SimSun" w:hint="eastAsia"/>
                <w:b/>
                <w:sz w:val="26"/>
                <w:szCs w:val="26"/>
              </w:rPr>
              <w:t>关于为外籍高层次人才来华提供签证及居留便利有关问题的</w:t>
            </w:r>
          </w:p>
          <w:p w:rsidR="0042502D" w:rsidRPr="001F4C0E" w:rsidRDefault="0042502D" w:rsidP="001F4C0E">
            <w:pPr>
              <w:snapToGrid w:val="0"/>
              <w:spacing w:line="290" w:lineRule="atLeast"/>
              <w:ind w:firstLineChars="0" w:firstLine="0"/>
              <w:jc w:val="center"/>
              <w:rPr>
                <w:rFonts w:ascii="SimSun" w:hAnsi="SimSun"/>
                <w:b/>
                <w:sz w:val="26"/>
                <w:szCs w:val="26"/>
              </w:rPr>
            </w:pPr>
            <w:r w:rsidRPr="001F4C0E">
              <w:rPr>
                <w:rFonts w:ascii="SimSun" w:hAnsi="SimSun" w:hint="eastAsia"/>
                <w:b/>
                <w:sz w:val="26"/>
                <w:szCs w:val="26"/>
              </w:rPr>
              <w:t>通知</w:t>
            </w:r>
          </w:p>
          <w:p w:rsidR="0042502D" w:rsidRPr="00560946" w:rsidRDefault="0042502D" w:rsidP="00605785">
            <w:pPr>
              <w:snapToGrid w:val="0"/>
              <w:spacing w:line="290" w:lineRule="atLeast"/>
              <w:ind w:firstLineChars="0" w:firstLine="0"/>
              <w:jc w:val="center"/>
              <w:rPr>
                <w:rFonts w:ascii="SimSun" w:hAnsi="SimSun"/>
                <w:szCs w:val="21"/>
              </w:rPr>
            </w:pPr>
            <w:r w:rsidRPr="00560946">
              <w:rPr>
                <w:rFonts w:ascii="SimSun" w:hAnsi="SimSun" w:hint="eastAsia"/>
                <w:szCs w:val="21"/>
              </w:rPr>
              <w:t>人社部发〔2012〕57号</w:t>
            </w:r>
            <w:r w:rsidRPr="00560946">
              <w:rPr>
                <w:rFonts w:ascii="SimSun" w:hAnsi="SimSun"/>
                <w:szCs w:val="21"/>
              </w:rPr>
              <w:t xml:space="preserve"> </w:t>
            </w:r>
          </w:p>
          <w:p w:rsidR="0042502D" w:rsidRPr="00560946" w:rsidRDefault="0042502D" w:rsidP="00605785">
            <w:pPr>
              <w:snapToGrid w:val="0"/>
              <w:spacing w:line="290" w:lineRule="atLeast"/>
              <w:ind w:firstLine="420"/>
              <w:rPr>
                <w:rFonts w:ascii="SimSun" w:hAnsi="SimSun"/>
                <w:szCs w:val="21"/>
              </w:rPr>
            </w:pPr>
          </w:p>
          <w:p w:rsidR="0042502D" w:rsidRPr="00560946" w:rsidRDefault="0042502D" w:rsidP="00605785">
            <w:pPr>
              <w:snapToGrid w:val="0"/>
              <w:spacing w:line="290" w:lineRule="atLeast"/>
              <w:ind w:firstLine="420"/>
              <w:rPr>
                <w:rFonts w:ascii="SimSun" w:hAnsi="SimSun"/>
                <w:szCs w:val="21"/>
              </w:rPr>
            </w:pPr>
          </w:p>
          <w:p w:rsidR="0042502D" w:rsidRPr="00560946" w:rsidRDefault="0042502D" w:rsidP="00605785">
            <w:pPr>
              <w:snapToGrid w:val="0"/>
              <w:spacing w:line="290" w:lineRule="atLeast"/>
              <w:ind w:firstLineChars="0" w:firstLine="0"/>
              <w:rPr>
                <w:rFonts w:ascii="SimSun" w:hAnsi="SimSun"/>
                <w:szCs w:val="21"/>
              </w:rPr>
            </w:pPr>
            <w:r w:rsidRPr="00560946">
              <w:rPr>
                <w:rFonts w:ascii="SimSun" w:hAnsi="SimSun" w:hint="eastAsia"/>
                <w:szCs w:val="21"/>
              </w:rPr>
              <w:t>各省、自治区、直辖市、新疆生产建设兵团党委组织部、人力资源社会保障厅（局）、外办、公安厅（局）、外国专家局，党中央国务院各部门人事部门：</w:t>
            </w:r>
            <w:r w:rsidRPr="00560946">
              <w:rPr>
                <w:rFonts w:ascii="SimSun" w:hAnsi="SimSun"/>
                <w:szCs w:val="21"/>
              </w:rPr>
              <w:t xml:space="preserve"> </w:t>
            </w:r>
          </w:p>
          <w:p w:rsidR="0042502D" w:rsidRPr="00560946" w:rsidRDefault="0042502D" w:rsidP="00605785">
            <w:pPr>
              <w:snapToGrid w:val="0"/>
              <w:spacing w:line="290" w:lineRule="atLeast"/>
              <w:ind w:firstLine="420"/>
              <w:rPr>
                <w:rFonts w:ascii="SimSun" w:hAnsi="SimSun"/>
                <w:szCs w:val="21"/>
              </w:rPr>
            </w:pPr>
            <w:r w:rsidRPr="00560946">
              <w:rPr>
                <w:rFonts w:ascii="SimSun" w:hAnsi="SimSun" w:hint="eastAsia"/>
                <w:szCs w:val="21"/>
              </w:rPr>
              <w:t>根据现行出入境管理法律法规及《关于印发〈关于海外高层次引进人才享受特定生活待遇的若干规定〉的通知》（组通字〔2008〕58号）等文件规定，现就外籍高层次人才来华签证及居留有关问题通知如下：</w:t>
            </w:r>
          </w:p>
          <w:p w:rsidR="0042502D" w:rsidRPr="00560946" w:rsidRDefault="0042502D" w:rsidP="00605785">
            <w:pPr>
              <w:snapToGrid w:val="0"/>
              <w:spacing w:line="290" w:lineRule="atLeast"/>
              <w:ind w:firstLine="420"/>
              <w:rPr>
                <w:rFonts w:ascii="SimSun" w:hAnsi="SimSun"/>
                <w:szCs w:val="21"/>
              </w:rPr>
            </w:pPr>
            <w:r w:rsidRPr="00560946">
              <w:rPr>
                <w:rFonts w:ascii="SimSun" w:hAnsi="SimSun"/>
                <w:szCs w:val="21"/>
              </w:rPr>
              <w:t xml:space="preserve"> </w:t>
            </w:r>
          </w:p>
          <w:p w:rsidR="0042502D" w:rsidRPr="00560946" w:rsidRDefault="0042502D" w:rsidP="00605785">
            <w:pPr>
              <w:snapToGrid w:val="0"/>
              <w:spacing w:line="290" w:lineRule="atLeast"/>
              <w:ind w:firstLine="420"/>
              <w:rPr>
                <w:rFonts w:ascii="SimSun" w:hAnsi="SimSun"/>
                <w:szCs w:val="21"/>
              </w:rPr>
            </w:pPr>
            <w:r w:rsidRPr="00560946">
              <w:rPr>
                <w:rFonts w:ascii="SimSun" w:hAnsi="SimSun" w:hint="eastAsia"/>
                <w:szCs w:val="21"/>
              </w:rPr>
              <w:t>一、提供签证及居留便利的对象</w:t>
            </w:r>
            <w:r w:rsidRPr="00560946">
              <w:rPr>
                <w:rFonts w:ascii="SimSun" w:hAnsi="SimSun"/>
                <w:szCs w:val="21"/>
              </w:rPr>
              <w:t xml:space="preserve"> </w:t>
            </w:r>
          </w:p>
          <w:p w:rsidR="0042502D" w:rsidRPr="00560946" w:rsidRDefault="0042502D" w:rsidP="00605785">
            <w:pPr>
              <w:snapToGrid w:val="0"/>
              <w:spacing w:line="290" w:lineRule="atLeast"/>
              <w:ind w:firstLine="420"/>
              <w:rPr>
                <w:rFonts w:ascii="SimSun" w:hAnsi="SimSun"/>
                <w:szCs w:val="21"/>
              </w:rPr>
            </w:pPr>
            <w:r w:rsidRPr="00560946">
              <w:rPr>
                <w:rFonts w:ascii="SimSun" w:hAnsi="SimSun" w:hint="eastAsia"/>
                <w:szCs w:val="21"/>
              </w:rPr>
              <w:t>凡纳入下列海外高层次人才引进计划引进的外籍来华高层次人才及其外籍配偶和未满18周岁外籍子女，或中国籍回国高层次人才的外籍配偶和未满18周岁外籍子女，可以为其提供签证及居留便利。</w:t>
            </w:r>
            <w:r w:rsidRPr="00560946">
              <w:rPr>
                <w:rFonts w:ascii="SimSun" w:hAnsi="SimSun"/>
                <w:szCs w:val="21"/>
              </w:rPr>
              <w:t xml:space="preserve"> </w:t>
            </w:r>
          </w:p>
          <w:p w:rsidR="0042502D" w:rsidRPr="00560946" w:rsidRDefault="0042502D" w:rsidP="00605785">
            <w:pPr>
              <w:snapToGrid w:val="0"/>
              <w:spacing w:line="290" w:lineRule="atLeast"/>
              <w:ind w:firstLine="420"/>
              <w:rPr>
                <w:rFonts w:ascii="SimSun" w:hAnsi="SimSun"/>
                <w:szCs w:val="21"/>
              </w:rPr>
            </w:pPr>
            <w:r w:rsidRPr="00560946">
              <w:rPr>
                <w:rFonts w:ascii="SimSun" w:hAnsi="SimSun" w:hint="eastAsia"/>
                <w:szCs w:val="21"/>
              </w:rPr>
              <w:t>（一）中央海外高层次人才引进计划（“千人计划”）；</w:t>
            </w:r>
          </w:p>
          <w:p w:rsidR="0042502D" w:rsidRPr="00560946" w:rsidRDefault="0042502D" w:rsidP="00605785">
            <w:pPr>
              <w:snapToGrid w:val="0"/>
              <w:spacing w:line="290" w:lineRule="atLeast"/>
              <w:ind w:firstLine="420"/>
              <w:rPr>
                <w:rFonts w:ascii="SimSun" w:hAnsi="SimSun"/>
                <w:szCs w:val="21"/>
              </w:rPr>
            </w:pPr>
            <w:r w:rsidRPr="00560946">
              <w:rPr>
                <w:rFonts w:ascii="SimSun" w:hAnsi="SimSun" w:hint="eastAsia"/>
                <w:szCs w:val="21"/>
              </w:rPr>
              <w:t>（二）中央和国家机关各部委、各直属机构、中央企业开展并报中共中央组织部、人力资源社会保障部或国家外国专家局备案同意的各类海外高层次人才引进计划；</w:t>
            </w:r>
          </w:p>
          <w:p w:rsidR="0042502D" w:rsidRPr="00560946" w:rsidRDefault="0042502D" w:rsidP="00605785">
            <w:pPr>
              <w:snapToGrid w:val="0"/>
              <w:spacing w:line="290" w:lineRule="atLeast"/>
              <w:ind w:firstLine="420"/>
              <w:rPr>
                <w:rFonts w:ascii="SimSun" w:hAnsi="SimSun"/>
                <w:szCs w:val="21"/>
              </w:rPr>
            </w:pPr>
            <w:r w:rsidRPr="00560946">
              <w:rPr>
                <w:rFonts w:ascii="SimSun" w:hAnsi="SimSun" w:hint="eastAsia"/>
                <w:szCs w:val="21"/>
              </w:rPr>
              <w:t>（三）各省、自治区、直辖市和副省级城市开展并报中共中央组织部、人力资源社会保障部或国家外国专家局备案同意的各类海外高层次人才引进计划；</w:t>
            </w:r>
          </w:p>
          <w:p w:rsidR="0042502D" w:rsidRPr="00AE20C5" w:rsidRDefault="0042502D" w:rsidP="00AE20C5">
            <w:pPr>
              <w:snapToGrid w:val="0"/>
              <w:spacing w:line="290" w:lineRule="atLeast"/>
              <w:ind w:firstLine="404"/>
              <w:rPr>
                <w:rFonts w:ascii="SimSun" w:hAnsi="SimSun"/>
                <w:spacing w:val="-4"/>
                <w:szCs w:val="21"/>
              </w:rPr>
            </w:pPr>
            <w:r w:rsidRPr="00AE20C5">
              <w:rPr>
                <w:rFonts w:ascii="SimSun" w:hAnsi="SimSun" w:hint="eastAsia"/>
                <w:spacing w:val="-4"/>
                <w:szCs w:val="21"/>
              </w:rPr>
              <w:t>（四）省级以下开展的规模较大、层次较高、具有较强影响力，经各省（自治区、直辖市）和副省级城市党委组织部、人力资源社会保障部门或外国专家主管部门审核，报中共中央组织部、人力资源社会保障部或国家外国专家局审批同意的各类海外高层次人才引进计划。</w:t>
            </w:r>
          </w:p>
          <w:p w:rsidR="0042502D" w:rsidRPr="00560946" w:rsidRDefault="0042502D" w:rsidP="00605785">
            <w:pPr>
              <w:snapToGrid w:val="0"/>
              <w:spacing w:line="290" w:lineRule="atLeast"/>
              <w:ind w:firstLine="420"/>
              <w:rPr>
                <w:rFonts w:ascii="SimSun" w:hAnsi="SimSun"/>
                <w:szCs w:val="21"/>
              </w:rPr>
            </w:pPr>
            <w:r w:rsidRPr="00560946">
              <w:rPr>
                <w:rFonts w:ascii="SimSun" w:hAnsi="SimSun"/>
                <w:szCs w:val="21"/>
              </w:rPr>
              <w:t xml:space="preserve"> </w:t>
            </w:r>
          </w:p>
          <w:p w:rsidR="0042502D" w:rsidRPr="00560946" w:rsidRDefault="0042502D" w:rsidP="00605785">
            <w:pPr>
              <w:snapToGrid w:val="0"/>
              <w:spacing w:line="290" w:lineRule="atLeast"/>
              <w:ind w:firstLine="420"/>
              <w:rPr>
                <w:rFonts w:ascii="SimSun" w:hAnsi="SimSun"/>
                <w:szCs w:val="21"/>
              </w:rPr>
            </w:pPr>
            <w:r w:rsidRPr="00560946">
              <w:rPr>
                <w:rFonts w:ascii="SimSun" w:hAnsi="SimSun" w:hint="eastAsia"/>
                <w:szCs w:val="21"/>
              </w:rPr>
              <w:t>二、提供签证及居留便利的措施</w:t>
            </w:r>
            <w:r w:rsidRPr="00560946">
              <w:rPr>
                <w:rFonts w:ascii="SimSun" w:hAnsi="SimSun"/>
                <w:szCs w:val="21"/>
              </w:rPr>
              <w:t xml:space="preserve"> </w:t>
            </w:r>
          </w:p>
          <w:p w:rsidR="0042502D" w:rsidRPr="00560946" w:rsidRDefault="0042502D" w:rsidP="00605785">
            <w:pPr>
              <w:snapToGrid w:val="0"/>
              <w:spacing w:line="290" w:lineRule="atLeast"/>
              <w:ind w:firstLine="420"/>
              <w:rPr>
                <w:rFonts w:ascii="SimSun" w:hAnsi="SimSun"/>
                <w:szCs w:val="21"/>
              </w:rPr>
            </w:pPr>
            <w:r w:rsidRPr="00560946">
              <w:rPr>
                <w:rFonts w:ascii="SimSun" w:hAnsi="SimSun" w:hint="eastAsia"/>
                <w:szCs w:val="21"/>
              </w:rPr>
              <w:lastRenderedPageBreak/>
              <w:t>（一）需多次临时入、出境的，可办理5年多次有效、每次停留不超过180天的长期多次签证。</w:t>
            </w:r>
            <w:r w:rsidRPr="00560946">
              <w:rPr>
                <w:rFonts w:ascii="SimSun" w:hAnsi="SimSun"/>
                <w:szCs w:val="21"/>
              </w:rPr>
              <w:t xml:space="preserve"> </w:t>
            </w:r>
          </w:p>
          <w:p w:rsidR="0042502D" w:rsidRPr="00560946" w:rsidRDefault="0042502D" w:rsidP="00605785">
            <w:pPr>
              <w:snapToGrid w:val="0"/>
              <w:spacing w:line="290" w:lineRule="atLeast"/>
              <w:ind w:firstLine="420"/>
              <w:rPr>
                <w:rFonts w:ascii="SimSun" w:hAnsi="SimSun"/>
                <w:szCs w:val="21"/>
              </w:rPr>
            </w:pPr>
            <w:r w:rsidRPr="00560946">
              <w:rPr>
                <w:rFonts w:ascii="SimSun" w:hAnsi="SimSun" w:hint="eastAsia"/>
                <w:szCs w:val="21"/>
              </w:rPr>
              <w:t>（二）需在中国工作或长期居留的，可办理工作签证或2至5年有效的外国人居留证件。</w:t>
            </w:r>
            <w:r w:rsidRPr="00560946">
              <w:rPr>
                <w:rFonts w:ascii="SimSun" w:hAnsi="SimSun"/>
                <w:szCs w:val="21"/>
              </w:rPr>
              <w:t xml:space="preserve"> </w:t>
            </w:r>
          </w:p>
          <w:p w:rsidR="0042502D" w:rsidRPr="00560946" w:rsidRDefault="0042502D" w:rsidP="00605785">
            <w:pPr>
              <w:snapToGrid w:val="0"/>
              <w:spacing w:line="290" w:lineRule="atLeast"/>
              <w:ind w:firstLine="420"/>
              <w:rPr>
                <w:rFonts w:ascii="SimSun" w:hAnsi="SimSun"/>
                <w:szCs w:val="21"/>
              </w:rPr>
            </w:pPr>
            <w:r w:rsidRPr="00560946">
              <w:rPr>
                <w:rFonts w:ascii="SimSun" w:hAnsi="SimSun" w:hint="eastAsia"/>
                <w:szCs w:val="21"/>
              </w:rPr>
              <w:t>（三）符合办理永久居留条件的，可申请办理永久居留手续。</w:t>
            </w:r>
            <w:r w:rsidRPr="00560946">
              <w:rPr>
                <w:rFonts w:ascii="SimSun" w:hAnsi="SimSun"/>
                <w:szCs w:val="21"/>
              </w:rPr>
              <w:t xml:space="preserve"> </w:t>
            </w:r>
          </w:p>
          <w:p w:rsidR="0042502D" w:rsidRPr="00560946" w:rsidRDefault="0042502D" w:rsidP="00605785">
            <w:pPr>
              <w:snapToGrid w:val="0"/>
              <w:spacing w:line="290" w:lineRule="atLeast"/>
              <w:ind w:firstLine="420"/>
              <w:rPr>
                <w:rFonts w:ascii="SimSun" w:hAnsi="SimSun"/>
                <w:szCs w:val="21"/>
              </w:rPr>
            </w:pPr>
            <w:r w:rsidRPr="00560946">
              <w:rPr>
                <w:rFonts w:ascii="SimSun" w:hAnsi="SimSun" w:hint="eastAsia"/>
                <w:szCs w:val="21"/>
              </w:rPr>
              <w:t>（四）符合条件的，颁发来华定居专家证或外国专家证。</w:t>
            </w:r>
          </w:p>
          <w:p w:rsidR="0042502D" w:rsidRPr="00560946" w:rsidRDefault="0042502D" w:rsidP="00605785">
            <w:pPr>
              <w:snapToGrid w:val="0"/>
              <w:spacing w:line="290" w:lineRule="atLeast"/>
              <w:ind w:firstLine="420"/>
              <w:rPr>
                <w:rFonts w:ascii="SimSun" w:hAnsi="SimSun"/>
                <w:szCs w:val="21"/>
              </w:rPr>
            </w:pPr>
            <w:r w:rsidRPr="00560946">
              <w:rPr>
                <w:rFonts w:ascii="SimSun" w:hAnsi="SimSun"/>
                <w:szCs w:val="21"/>
              </w:rPr>
              <w:t xml:space="preserve"> </w:t>
            </w:r>
          </w:p>
          <w:p w:rsidR="0042502D" w:rsidRPr="00AE20C5" w:rsidRDefault="0042502D" w:rsidP="00AE20C5">
            <w:pPr>
              <w:snapToGrid w:val="0"/>
              <w:spacing w:line="290" w:lineRule="atLeast"/>
              <w:ind w:firstLine="404"/>
              <w:rPr>
                <w:rFonts w:ascii="SimSun" w:hAnsi="SimSun"/>
                <w:spacing w:val="-4"/>
                <w:szCs w:val="21"/>
              </w:rPr>
            </w:pPr>
            <w:r w:rsidRPr="00AE20C5">
              <w:rPr>
                <w:rFonts w:ascii="SimSun" w:hAnsi="SimSun" w:hint="eastAsia"/>
                <w:spacing w:val="-4"/>
                <w:szCs w:val="21"/>
              </w:rPr>
              <w:t>三、办理签证及居留便利事宜的程序</w:t>
            </w:r>
            <w:r w:rsidRPr="00AE20C5">
              <w:rPr>
                <w:rFonts w:ascii="SimSun" w:hAnsi="SimSun"/>
                <w:spacing w:val="-4"/>
                <w:szCs w:val="21"/>
              </w:rPr>
              <w:t xml:space="preserve"> </w:t>
            </w:r>
          </w:p>
          <w:p w:rsidR="0042502D" w:rsidRPr="00560946" w:rsidRDefault="0042502D" w:rsidP="00605785">
            <w:pPr>
              <w:snapToGrid w:val="0"/>
              <w:spacing w:line="290" w:lineRule="atLeast"/>
              <w:ind w:firstLine="420"/>
              <w:rPr>
                <w:rFonts w:ascii="SimSun" w:hAnsi="SimSun"/>
                <w:szCs w:val="21"/>
              </w:rPr>
            </w:pPr>
            <w:r w:rsidRPr="00560946">
              <w:rPr>
                <w:rFonts w:ascii="SimSun" w:hAnsi="SimSun" w:hint="eastAsia"/>
                <w:szCs w:val="21"/>
              </w:rPr>
              <w:t>（一）中央和国家机关各部委、直属机构、中央企业按照本通知第一条第一、二款引进的高层次人才及其配偶和未满18周岁子女，按以下程序办理签证或长期居留手续：高层次留学人才由相关部委、直属机构、中央企业组织人事部门填写《高层次留学人才登记表》和《高层次留学人才名单》，与相关证明材料一并报送人力资源社会保障部专业技术人员管理司；高层次外国专家由相关部委、直属机构、中央企业引智归口管理部门填写《高层次外国专家登记表》和《高层次外国专家名单》，与相关证明材料一并报送国家外国专家局办公室。人力资源社会保障部专业技术人员管理司或国家外国专家局办公室审核后，将名单函告外交部领事司或公安部出入境管理局，由外交部领事司或公安部出入境管理局通知相关驻外使领馆或公安机关出入境管理部门，按各自职能为有关人员审发长期多次签证、工作签证或2至5年外国人居留许可。</w:t>
            </w:r>
            <w:r w:rsidRPr="00560946">
              <w:rPr>
                <w:rFonts w:ascii="SimSun" w:hAnsi="SimSun"/>
                <w:szCs w:val="21"/>
              </w:rPr>
              <w:t xml:space="preserve"> </w:t>
            </w:r>
          </w:p>
          <w:p w:rsidR="0042502D" w:rsidRPr="00560946" w:rsidRDefault="0042502D" w:rsidP="00605785">
            <w:pPr>
              <w:snapToGrid w:val="0"/>
              <w:spacing w:line="290" w:lineRule="atLeast"/>
              <w:ind w:firstLine="420"/>
              <w:rPr>
                <w:rFonts w:ascii="SimSun" w:hAnsi="SimSun"/>
                <w:szCs w:val="21"/>
              </w:rPr>
            </w:pPr>
            <w:r w:rsidRPr="00560946">
              <w:rPr>
                <w:rFonts w:ascii="SimSun" w:hAnsi="SimSun" w:hint="eastAsia"/>
                <w:szCs w:val="21"/>
              </w:rPr>
              <w:t>（二）各省、自治区、直辖市按照本通知第一条第三、四款引进的高层次人才及其配偶和未满18周岁子女办理签证或长期居留手续，由用人单位填写登记表和名单，与相关证明材料一并报送省级人民政府人力资源社会保障部门或外国专家主管部门。省级人民政府人力资源社会保障部门或外国专家主管部门审核后，将名单函告所在省、自治区、直辖市外事办公室或公安机关出入境管理部门，所在省、自治区、直辖市外事办公室将名单函告外交部领事司。驻外</w:t>
            </w:r>
            <w:r w:rsidRPr="00560946">
              <w:rPr>
                <w:rFonts w:ascii="SimSun" w:hAnsi="SimSun" w:hint="eastAsia"/>
                <w:szCs w:val="21"/>
              </w:rPr>
              <w:lastRenderedPageBreak/>
              <w:t>使领馆凭外交部领事司通知、公安机关出入境管理部门凭省级人民政府人力资源社会保障部门或外国专家主管部门公函按各自职能为有关人员审发长期多次签证、工作签证或2至5年外国人居留许可。</w:t>
            </w:r>
            <w:r w:rsidRPr="00560946">
              <w:rPr>
                <w:rFonts w:ascii="SimSun" w:hAnsi="SimSun"/>
                <w:szCs w:val="21"/>
              </w:rPr>
              <w:t xml:space="preserve"> </w:t>
            </w:r>
          </w:p>
          <w:p w:rsidR="00AE20C5" w:rsidRDefault="0042502D" w:rsidP="00605785">
            <w:pPr>
              <w:snapToGrid w:val="0"/>
              <w:spacing w:line="290" w:lineRule="atLeast"/>
              <w:ind w:firstLine="420"/>
              <w:rPr>
                <w:rFonts w:ascii="SimSun" w:eastAsiaTheme="minorEastAsia" w:hAnsi="SimSun" w:hint="eastAsia"/>
                <w:szCs w:val="21"/>
                <w:lang w:eastAsia="ko-KR"/>
              </w:rPr>
            </w:pPr>
            <w:r w:rsidRPr="00560946">
              <w:rPr>
                <w:rFonts w:ascii="SimSun" w:hAnsi="SimSun" w:hint="eastAsia"/>
                <w:szCs w:val="21"/>
              </w:rPr>
              <w:t>（三）列入本通知第一条第一、二、三、四款的高层次人才及其配偶和未满18周岁未婚子女，本人有意愿办理永久居留手续且符合有关条件的，由人才引进计划执行部门或地方填写登记表和名单，与有关证明文件一并报人力资源社会保障部专业技术人员管理司审核，人力资源社会保障部定期向公安部提供名单，公安部通知相关地方公安机关对名单中有关人员受理审发《外国人永久居留证》。名单中确定的外籍高层次人才仅需提供护照复印件，无需提供奖励证明、科研成果证明等证明材料和健康证明。</w:t>
            </w:r>
          </w:p>
          <w:p w:rsidR="0042502D" w:rsidRPr="00AE20C5" w:rsidRDefault="0042502D" w:rsidP="00AE20C5">
            <w:pPr>
              <w:snapToGrid w:val="0"/>
              <w:spacing w:line="290" w:lineRule="atLeast"/>
              <w:ind w:firstLine="404"/>
              <w:rPr>
                <w:rFonts w:ascii="SimSun" w:hAnsi="SimSun"/>
                <w:spacing w:val="-4"/>
                <w:szCs w:val="21"/>
              </w:rPr>
            </w:pPr>
            <w:r w:rsidRPr="00AE20C5">
              <w:rPr>
                <w:rFonts w:ascii="SimSun" w:hAnsi="SimSun" w:hint="eastAsia"/>
                <w:spacing w:val="-4"/>
                <w:szCs w:val="21"/>
              </w:rPr>
              <w:t>列入本通知第一条第一、二、三款的高层次人才的外籍配偶仅需提供婚姻证明、健康证明、在国外无犯罪记录的本人书面声明及护照复印件，未满18周岁未婚外籍子女仅需提供亲属关系证明及护照复印件。列入本通知第一条第四款的高层次人才的外籍配偶仅需提供婚姻证明、健康证明、在国外无犯罪记录证明及护照复印件，未满18周岁未婚外籍子女仅需提供亲属关系证明及护照复印件。</w:t>
            </w:r>
            <w:r w:rsidRPr="00AE20C5">
              <w:rPr>
                <w:rFonts w:ascii="SimSun" w:hAnsi="SimSun"/>
                <w:spacing w:val="-4"/>
                <w:szCs w:val="21"/>
              </w:rPr>
              <w:t xml:space="preserve"> </w:t>
            </w:r>
          </w:p>
          <w:p w:rsidR="0042502D" w:rsidRPr="00560946" w:rsidRDefault="0042502D" w:rsidP="00605785">
            <w:pPr>
              <w:snapToGrid w:val="0"/>
              <w:spacing w:line="290" w:lineRule="atLeast"/>
              <w:ind w:firstLine="420"/>
              <w:rPr>
                <w:rFonts w:ascii="SimSun" w:hAnsi="SimSun"/>
                <w:szCs w:val="21"/>
              </w:rPr>
            </w:pPr>
            <w:r w:rsidRPr="00560946">
              <w:rPr>
                <w:rFonts w:ascii="SimSun" w:hAnsi="SimSun" w:hint="eastAsia"/>
                <w:szCs w:val="21"/>
              </w:rPr>
              <w:t>（四）符合条件的外籍高层次人才申请办理来华定居专家证或外国专家证，由所属中央和国家机关部委、直属机构、中央企业或各省、自治区、直辖市人力资源社会保障部门或外国专家主管部门将名单报送人力资源社会保障部或国家外国专家局审批同意后发证，并享受相关待遇。</w:t>
            </w:r>
          </w:p>
          <w:p w:rsidR="0042502D" w:rsidRPr="00560946" w:rsidRDefault="0042502D" w:rsidP="00605785">
            <w:pPr>
              <w:snapToGrid w:val="0"/>
              <w:spacing w:line="290" w:lineRule="atLeast"/>
              <w:ind w:firstLine="420"/>
              <w:rPr>
                <w:rFonts w:ascii="SimSun" w:hAnsi="SimSun"/>
                <w:szCs w:val="21"/>
              </w:rPr>
            </w:pPr>
            <w:r w:rsidRPr="00560946">
              <w:rPr>
                <w:rFonts w:ascii="SimSun" w:hAnsi="SimSun"/>
                <w:szCs w:val="21"/>
              </w:rPr>
              <w:t xml:space="preserve"> </w:t>
            </w:r>
          </w:p>
          <w:p w:rsidR="0042502D" w:rsidRPr="00560946" w:rsidRDefault="0042502D" w:rsidP="00605785">
            <w:pPr>
              <w:snapToGrid w:val="0"/>
              <w:spacing w:line="290" w:lineRule="atLeast"/>
              <w:ind w:firstLine="420"/>
              <w:rPr>
                <w:rFonts w:ascii="SimSun" w:hAnsi="SimSun"/>
                <w:szCs w:val="21"/>
              </w:rPr>
            </w:pPr>
            <w:r w:rsidRPr="00560946">
              <w:rPr>
                <w:rFonts w:ascii="SimSun" w:hAnsi="SimSun" w:hint="eastAsia"/>
                <w:szCs w:val="21"/>
              </w:rPr>
              <w:t>四、其他事项</w:t>
            </w:r>
            <w:r w:rsidRPr="00560946">
              <w:rPr>
                <w:rFonts w:ascii="SimSun" w:hAnsi="SimSun"/>
                <w:szCs w:val="21"/>
              </w:rPr>
              <w:t xml:space="preserve"> </w:t>
            </w:r>
          </w:p>
          <w:p w:rsidR="0042502D" w:rsidRPr="00560946" w:rsidRDefault="0042502D" w:rsidP="00605785">
            <w:pPr>
              <w:snapToGrid w:val="0"/>
              <w:spacing w:line="290" w:lineRule="atLeast"/>
              <w:ind w:firstLine="420"/>
              <w:rPr>
                <w:rFonts w:ascii="SimSun" w:hAnsi="SimSun"/>
                <w:szCs w:val="21"/>
              </w:rPr>
            </w:pPr>
            <w:r w:rsidRPr="00560946">
              <w:rPr>
                <w:rFonts w:ascii="SimSun" w:hAnsi="SimSun" w:hint="eastAsia"/>
                <w:szCs w:val="21"/>
              </w:rPr>
              <w:t>未进入重点引才计划的高层次人才及其家属子女办理签证和居留手续，仍按《关于海外高层次留学人才回国工作绿色通道有关入出境及居留便利问题的通知》（人社部发〔2009〕113号）等有关规定执行。</w:t>
            </w:r>
            <w:r w:rsidRPr="00560946">
              <w:rPr>
                <w:rFonts w:ascii="SimSun" w:hAnsi="SimSun"/>
                <w:szCs w:val="21"/>
              </w:rPr>
              <w:t xml:space="preserve"> </w:t>
            </w:r>
          </w:p>
          <w:p w:rsidR="0042502D" w:rsidRPr="00560946" w:rsidRDefault="0042502D" w:rsidP="00605785">
            <w:pPr>
              <w:snapToGrid w:val="0"/>
              <w:spacing w:line="290" w:lineRule="atLeast"/>
              <w:ind w:firstLine="420"/>
              <w:rPr>
                <w:rFonts w:ascii="SimSun" w:hAnsi="SimSun"/>
                <w:szCs w:val="21"/>
              </w:rPr>
            </w:pPr>
            <w:r w:rsidRPr="00560946">
              <w:rPr>
                <w:rFonts w:ascii="SimSun" w:hAnsi="SimSun" w:hint="eastAsia"/>
                <w:szCs w:val="21"/>
              </w:rPr>
              <w:lastRenderedPageBreak/>
              <w:t>各级“千人计划”服务窗口要积极拓展服务领域，提升服务质量，为包括外籍人才在内的各类海外高层次人才提供个性化、一站式、全方位的服务，承办好各项具体服务工作。</w:t>
            </w:r>
            <w:r w:rsidRPr="00560946">
              <w:rPr>
                <w:rFonts w:ascii="SimSun" w:hAnsi="SimSun"/>
                <w:szCs w:val="21"/>
              </w:rPr>
              <w:t xml:space="preserve"> </w:t>
            </w:r>
          </w:p>
          <w:p w:rsidR="0042502D" w:rsidRPr="00AE20C5" w:rsidRDefault="0042502D" w:rsidP="00AE20C5">
            <w:pPr>
              <w:snapToGrid w:val="0"/>
              <w:spacing w:line="290" w:lineRule="atLeast"/>
              <w:ind w:firstLine="420"/>
              <w:rPr>
                <w:rFonts w:ascii="SimSun" w:eastAsiaTheme="minorEastAsia" w:hAnsi="SimSun" w:hint="eastAsia"/>
                <w:szCs w:val="21"/>
              </w:rPr>
            </w:pPr>
            <w:r w:rsidRPr="00560946">
              <w:rPr>
                <w:rFonts w:ascii="SimSun" w:hAnsi="SimSun" w:hint="eastAsia"/>
                <w:szCs w:val="21"/>
              </w:rPr>
              <w:t>为外籍高层次人才来华工作提供签证及居留便利是加大海外高层次人才引进力度的一项重要举措。各级组织、人力资源社会保障、外交、公安、外专部门要充分认识这项工作的重要意义，加强配合、完善服务，为全面建成小康社会和建设创新型国家提供有力人才保障。</w:t>
            </w:r>
          </w:p>
          <w:p w:rsidR="0042502D" w:rsidRPr="00560946" w:rsidRDefault="0042502D" w:rsidP="00605785">
            <w:pPr>
              <w:snapToGrid w:val="0"/>
              <w:spacing w:line="290" w:lineRule="atLeast"/>
              <w:ind w:firstLine="420"/>
              <w:jc w:val="right"/>
              <w:rPr>
                <w:rFonts w:ascii="SimSun" w:hAnsi="SimSun"/>
                <w:szCs w:val="21"/>
              </w:rPr>
            </w:pPr>
          </w:p>
          <w:p w:rsidR="0042502D" w:rsidRPr="00560946" w:rsidRDefault="0042502D" w:rsidP="00605785">
            <w:pPr>
              <w:snapToGrid w:val="0"/>
              <w:spacing w:line="290" w:lineRule="atLeast"/>
              <w:ind w:firstLine="420"/>
              <w:jc w:val="right"/>
              <w:rPr>
                <w:rFonts w:ascii="SimSun" w:hAnsi="SimSun"/>
                <w:szCs w:val="21"/>
              </w:rPr>
            </w:pPr>
            <w:r w:rsidRPr="00560946">
              <w:rPr>
                <w:rFonts w:ascii="SimSun" w:hAnsi="SimSun" w:hint="eastAsia"/>
                <w:szCs w:val="21"/>
              </w:rPr>
              <w:t>中共中央组织部</w:t>
            </w:r>
            <w:r w:rsidRPr="00560946">
              <w:rPr>
                <w:rFonts w:ascii="SimSun" w:hAnsi="SimSun"/>
                <w:szCs w:val="21"/>
              </w:rPr>
              <w:t xml:space="preserve"> </w:t>
            </w:r>
          </w:p>
          <w:p w:rsidR="0042502D" w:rsidRPr="00560946" w:rsidRDefault="0042502D" w:rsidP="00605785">
            <w:pPr>
              <w:snapToGrid w:val="0"/>
              <w:spacing w:line="290" w:lineRule="atLeast"/>
              <w:ind w:firstLine="420"/>
              <w:jc w:val="right"/>
              <w:rPr>
                <w:rFonts w:ascii="SimSun" w:hAnsi="SimSun"/>
                <w:szCs w:val="21"/>
              </w:rPr>
            </w:pPr>
            <w:r w:rsidRPr="00560946">
              <w:rPr>
                <w:rFonts w:ascii="SimSun" w:hAnsi="SimSun" w:hint="eastAsia"/>
                <w:szCs w:val="21"/>
              </w:rPr>
              <w:t>人力资源社会保障部</w:t>
            </w:r>
            <w:r w:rsidRPr="00560946">
              <w:rPr>
                <w:rFonts w:ascii="SimSun" w:hAnsi="SimSun"/>
                <w:szCs w:val="21"/>
              </w:rPr>
              <w:t xml:space="preserve"> </w:t>
            </w:r>
          </w:p>
          <w:p w:rsidR="0042502D" w:rsidRPr="00560946" w:rsidRDefault="0042502D" w:rsidP="00605785">
            <w:pPr>
              <w:snapToGrid w:val="0"/>
              <w:spacing w:line="290" w:lineRule="atLeast"/>
              <w:ind w:firstLine="420"/>
              <w:jc w:val="right"/>
              <w:rPr>
                <w:rFonts w:ascii="SimSun" w:hAnsi="SimSun"/>
                <w:szCs w:val="21"/>
              </w:rPr>
            </w:pPr>
            <w:r w:rsidRPr="00560946">
              <w:rPr>
                <w:rFonts w:ascii="SimSun" w:hAnsi="SimSun" w:hint="eastAsia"/>
                <w:szCs w:val="21"/>
              </w:rPr>
              <w:t>外交部</w:t>
            </w:r>
            <w:r w:rsidRPr="00560946">
              <w:rPr>
                <w:rFonts w:ascii="SimSun" w:hAnsi="SimSun"/>
                <w:szCs w:val="21"/>
              </w:rPr>
              <w:t xml:space="preserve"> </w:t>
            </w:r>
          </w:p>
          <w:p w:rsidR="0042502D" w:rsidRPr="00560946" w:rsidRDefault="0042502D" w:rsidP="00605785">
            <w:pPr>
              <w:snapToGrid w:val="0"/>
              <w:spacing w:line="290" w:lineRule="atLeast"/>
              <w:ind w:firstLine="420"/>
              <w:jc w:val="right"/>
              <w:rPr>
                <w:rFonts w:ascii="SimSun" w:hAnsi="SimSun"/>
                <w:szCs w:val="21"/>
              </w:rPr>
            </w:pPr>
            <w:r w:rsidRPr="00560946">
              <w:rPr>
                <w:rFonts w:ascii="SimSun" w:hAnsi="SimSun" w:hint="eastAsia"/>
                <w:szCs w:val="21"/>
              </w:rPr>
              <w:t>公安部</w:t>
            </w:r>
            <w:r w:rsidRPr="00560946">
              <w:rPr>
                <w:rFonts w:ascii="SimSun" w:hAnsi="SimSun"/>
                <w:szCs w:val="21"/>
              </w:rPr>
              <w:t xml:space="preserve"> </w:t>
            </w:r>
          </w:p>
          <w:p w:rsidR="0042502D" w:rsidRPr="00560946" w:rsidRDefault="0042502D" w:rsidP="00605785">
            <w:pPr>
              <w:snapToGrid w:val="0"/>
              <w:spacing w:line="290" w:lineRule="atLeast"/>
              <w:ind w:firstLine="420"/>
              <w:jc w:val="right"/>
              <w:rPr>
                <w:rFonts w:ascii="SimSun" w:hAnsi="SimSun"/>
                <w:szCs w:val="21"/>
              </w:rPr>
            </w:pPr>
            <w:r w:rsidRPr="00560946">
              <w:rPr>
                <w:rFonts w:ascii="SimSun" w:hAnsi="SimSun" w:hint="eastAsia"/>
                <w:szCs w:val="21"/>
              </w:rPr>
              <w:t>国家外国专家局</w:t>
            </w:r>
            <w:r w:rsidRPr="00560946">
              <w:rPr>
                <w:rFonts w:ascii="SimSun" w:hAnsi="SimSun"/>
                <w:szCs w:val="21"/>
              </w:rPr>
              <w:t xml:space="preserve"> </w:t>
            </w:r>
          </w:p>
          <w:p w:rsidR="0042502D" w:rsidRPr="00560946" w:rsidRDefault="0042502D" w:rsidP="00605785">
            <w:pPr>
              <w:snapToGrid w:val="0"/>
              <w:spacing w:line="290" w:lineRule="atLeast"/>
              <w:ind w:firstLine="420"/>
              <w:jc w:val="right"/>
              <w:rPr>
                <w:rFonts w:ascii="SimSun" w:hAnsi="SimSun"/>
                <w:szCs w:val="21"/>
              </w:rPr>
            </w:pPr>
            <w:r w:rsidRPr="00560946">
              <w:rPr>
                <w:rFonts w:ascii="SimSun" w:hAnsi="SimSun" w:hint="eastAsia"/>
                <w:szCs w:val="21"/>
              </w:rPr>
              <w:t>2012年9月28日</w:t>
            </w:r>
          </w:p>
          <w:p w:rsidR="002F20DB" w:rsidRPr="00560946" w:rsidRDefault="002F20DB" w:rsidP="00605785">
            <w:pPr>
              <w:snapToGrid w:val="0"/>
              <w:spacing w:line="290" w:lineRule="atLeast"/>
              <w:ind w:firstLine="420"/>
              <w:rPr>
                <w:rFonts w:ascii="SimSun" w:hAnsi="SimSun"/>
                <w:szCs w:val="21"/>
              </w:rPr>
            </w:pPr>
          </w:p>
        </w:tc>
      </w:tr>
    </w:tbl>
    <w:p w:rsidR="00BF5B81" w:rsidRDefault="00BF5B81" w:rsidP="002F20DB">
      <w:pPr>
        <w:ind w:firstLine="420"/>
      </w:pPr>
    </w:p>
    <w:sectPr w:rsidR="00BF5B81" w:rsidSect="002F20DB">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DC3" w:rsidRDefault="00AB6DC3" w:rsidP="002F20DB">
      <w:pPr>
        <w:spacing w:line="240" w:lineRule="auto"/>
        <w:ind w:firstLine="420"/>
      </w:pPr>
      <w:r>
        <w:separator/>
      </w:r>
    </w:p>
  </w:endnote>
  <w:endnote w:type="continuationSeparator" w:id="0">
    <w:p w:rsidR="00AB6DC3" w:rsidRDefault="00AB6DC3" w:rsidP="002F20DB">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DC3" w:rsidRDefault="00AB6DC3" w:rsidP="002F20DB">
      <w:pPr>
        <w:spacing w:line="240" w:lineRule="auto"/>
        <w:ind w:firstLine="420"/>
      </w:pPr>
      <w:r>
        <w:separator/>
      </w:r>
    </w:p>
  </w:footnote>
  <w:footnote w:type="continuationSeparator" w:id="0">
    <w:p w:rsidR="00AB6DC3" w:rsidRDefault="00AB6DC3" w:rsidP="002F20DB">
      <w:pPr>
        <w:spacing w:line="240" w:lineRule="auto"/>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20DB"/>
    <w:rsid w:val="001F4C0E"/>
    <w:rsid w:val="002F20DB"/>
    <w:rsid w:val="0042502D"/>
    <w:rsid w:val="00560946"/>
    <w:rsid w:val="00605785"/>
    <w:rsid w:val="00AB6DC3"/>
    <w:rsid w:val="00AE20C5"/>
    <w:rsid w:val="00B53C71"/>
    <w:rsid w:val="00BF5B8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0DB"/>
    <w:pPr>
      <w:widowControl w:val="0"/>
      <w:spacing w:line="360" w:lineRule="auto"/>
      <w:ind w:firstLineChars="200" w:firstLine="200"/>
    </w:pPr>
    <w:rPr>
      <w:rFonts w:ascii="Calibri" w:eastAsia="SimSun" w:hAnsi="Calibri" w:cs="Times New Roman"/>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F20DB"/>
    <w:pPr>
      <w:tabs>
        <w:tab w:val="center" w:pos="4513"/>
        <w:tab w:val="right" w:pos="9026"/>
      </w:tabs>
      <w:wordWrap w:val="0"/>
      <w:autoSpaceDE w:val="0"/>
      <w:autoSpaceDN w:val="0"/>
      <w:snapToGrid w:val="0"/>
      <w:spacing w:line="240" w:lineRule="auto"/>
      <w:ind w:firstLineChars="0" w:firstLine="0"/>
      <w:jc w:val="both"/>
    </w:pPr>
    <w:rPr>
      <w:rFonts w:asciiTheme="minorHAnsi" w:eastAsiaTheme="minorEastAsia" w:hAnsiTheme="minorHAnsi" w:cstheme="minorBidi"/>
      <w:sz w:val="20"/>
      <w:lang w:eastAsia="ko-KR"/>
    </w:rPr>
  </w:style>
  <w:style w:type="character" w:customStyle="1" w:styleId="Char">
    <w:name w:val="머리글 Char"/>
    <w:basedOn w:val="a0"/>
    <w:link w:val="a3"/>
    <w:uiPriority w:val="99"/>
    <w:semiHidden/>
    <w:rsid w:val="002F20DB"/>
  </w:style>
  <w:style w:type="paragraph" w:styleId="a4">
    <w:name w:val="footer"/>
    <w:basedOn w:val="a"/>
    <w:link w:val="Char0"/>
    <w:uiPriority w:val="99"/>
    <w:semiHidden/>
    <w:unhideWhenUsed/>
    <w:rsid w:val="002F20DB"/>
    <w:pPr>
      <w:tabs>
        <w:tab w:val="center" w:pos="4513"/>
        <w:tab w:val="right" w:pos="9026"/>
      </w:tabs>
      <w:wordWrap w:val="0"/>
      <w:autoSpaceDE w:val="0"/>
      <w:autoSpaceDN w:val="0"/>
      <w:snapToGrid w:val="0"/>
      <w:spacing w:line="240" w:lineRule="auto"/>
      <w:ind w:firstLineChars="0" w:firstLine="0"/>
      <w:jc w:val="both"/>
    </w:pPr>
    <w:rPr>
      <w:rFonts w:asciiTheme="minorHAnsi" w:eastAsiaTheme="minorEastAsia" w:hAnsiTheme="minorHAnsi" w:cstheme="minorBidi"/>
      <w:sz w:val="20"/>
      <w:lang w:eastAsia="ko-KR"/>
    </w:rPr>
  </w:style>
  <w:style w:type="character" w:customStyle="1" w:styleId="Char0">
    <w:name w:val="바닥글 Char"/>
    <w:basedOn w:val="a0"/>
    <w:link w:val="a4"/>
    <w:uiPriority w:val="99"/>
    <w:semiHidden/>
    <w:rsid w:val="002F20DB"/>
  </w:style>
  <w:style w:type="table" w:styleId="a5">
    <w:name w:val="Table Grid"/>
    <w:basedOn w:val="a1"/>
    <w:uiPriority w:val="59"/>
    <w:rsid w:val="002F20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868</Words>
  <Characters>4953</Characters>
  <Application>Microsoft Office Word</Application>
  <DocSecurity>0</DocSecurity>
  <Lines>41</Lines>
  <Paragraphs>11</Paragraphs>
  <ScaleCrop>false</ScaleCrop>
  <Company/>
  <LinksUpToDate>false</LinksUpToDate>
  <CharactersWithSpaces>5810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8</cp:revision>
  <dcterms:created xsi:type="dcterms:W3CDTF">2012-11-12T02:11:00Z</dcterms:created>
  <dcterms:modified xsi:type="dcterms:W3CDTF">2012-11-12T02:19:00Z</dcterms:modified>
</cp:coreProperties>
</file>